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B7" w:rsidRPr="0093573A" w:rsidRDefault="000B72B7" w:rsidP="000B72B7">
      <w:pPr>
        <w:pStyle w:val="a3"/>
        <w:spacing w:after="0"/>
        <w:jc w:val="right"/>
        <w:rPr>
          <w:rFonts w:eastAsia="Times New Roman CYR"/>
          <w:b/>
          <w:bCs/>
          <w:color w:val="000000"/>
          <w:lang w:val="ru-RU"/>
        </w:rPr>
      </w:pPr>
      <w:r w:rsidRPr="0093573A">
        <w:rPr>
          <w:rFonts w:eastAsia="Times New Roman CYR"/>
          <w:b/>
          <w:bCs/>
          <w:color w:val="000000"/>
          <w:lang w:val="ru-RU"/>
        </w:rPr>
        <w:t>ПРОЕКТ</w:t>
      </w:r>
    </w:p>
    <w:p w:rsidR="000B72B7" w:rsidRDefault="000B72B7" w:rsidP="000B72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2B7" w:rsidRPr="00CF3E6F" w:rsidRDefault="007968B5" w:rsidP="000B72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АПАЛЬКОВСКОГО</w:t>
      </w:r>
      <w:r w:rsidR="000B72B7" w:rsidRPr="00CF3E6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ЗОЛОТУХИНСКОГО РАЙОНА КУРСКОЙ ОБЛАСТИ</w:t>
      </w:r>
    </w:p>
    <w:p w:rsidR="00D96A11" w:rsidRPr="00CF3E6F" w:rsidRDefault="00D96A11" w:rsidP="00D96A11">
      <w:pPr>
        <w:pStyle w:val="bodytext"/>
        <w:spacing w:before="0" w:beforeAutospacing="0" w:after="0" w:afterAutospacing="0"/>
        <w:jc w:val="center"/>
        <w:rPr>
          <w:b/>
          <w:color w:val="000000"/>
        </w:rPr>
      </w:pPr>
    </w:p>
    <w:p w:rsidR="00D96A11" w:rsidRPr="00CF3E6F" w:rsidRDefault="00D96A11" w:rsidP="00D96A11">
      <w:pPr>
        <w:pStyle w:val="bodytext"/>
        <w:spacing w:before="0" w:beforeAutospacing="0" w:after="0" w:afterAutospacing="0"/>
        <w:jc w:val="center"/>
        <w:rPr>
          <w:b/>
          <w:color w:val="000000"/>
        </w:rPr>
      </w:pPr>
      <w:r w:rsidRPr="00CF3E6F">
        <w:rPr>
          <w:b/>
          <w:color w:val="000000"/>
        </w:rPr>
        <w:t>ПОСТАНОВЛЕНИЕ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D96A11">
        <w:rPr>
          <w:color w:val="000000"/>
        </w:rPr>
        <w:t xml:space="preserve"> </w:t>
      </w:r>
    </w:p>
    <w:p w:rsidR="00D96A11" w:rsidRPr="00D96A11" w:rsidRDefault="00D96A11" w:rsidP="00D96A11">
      <w:pPr>
        <w:pStyle w:val="heading1"/>
        <w:spacing w:before="240" w:beforeAutospacing="0" w:after="60" w:afterAutospacing="0"/>
        <w:jc w:val="center"/>
        <w:rPr>
          <w:b/>
          <w:bCs/>
          <w:color w:val="000000"/>
        </w:rPr>
      </w:pPr>
      <w:r w:rsidRPr="00D96A11">
        <w:rPr>
          <w:b/>
          <w:bCs/>
          <w:color w:val="000000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D96A11">
        <w:rPr>
          <w:color w:val="000000"/>
        </w:rPr>
        <w:t xml:space="preserve"> 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</w:pPr>
      <w:r w:rsidRPr="00D96A11">
        <w:t xml:space="preserve">В соответствии с Федеральным законом от </w:t>
      </w:r>
      <w:r w:rsidRPr="00D96A11">
        <w:rPr>
          <w:rStyle w:val="internetlink"/>
        </w:rPr>
        <w:t xml:space="preserve">06.10.2003 № 131-ФЗ </w:t>
      </w:r>
      <w:r w:rsidRPr="00D96A11">
        <w:t xml:space="preserve">"Об общих принципах организации местного самоуправления в Российской Федерации", Федеральным законом от </w:t>
      </w:r>
      <w:r w:rsidRPr="00D96A11">
        <w:rPr>
          <w:rStyle w:val="internetlink"/>
        </w:rPr>
        <w:t xml:space="preserve">24.07.2002 № 101-ФЗ </w:t>
      </w:r>
      <w:r w:rsidRPr="00D96A11">
        <w:t xml:space="preserve">"Об обороте земель сельскохозяйственного назначения", </w:t>
      </w:r>
      <w:r w:rsidRPr="00D96A11">
        <w:rPr>
          <w:rStyle w:val="internetlink"/>
        </w:rPr>
        <w:t>Уставом</w:t>
      </w:r>
      <w:r w:rsidR="008F64E3">
        <w:rPr>
          <w:rStyle w:val="internetlink"/>
        </w:rPr>
        <w:t xml:space="preserve"> </w:t>
      </w:r>
      <w:r w:rsidR="00CF3E6F" w:rsidRPr="000B72B7">
        <w:rPr>
          <w:lang w:eastAsia="ar-SA"/>
        </w:rPr>
        <w:t>муниципального образования</w:t>
      </w:r>
      <w:r w:rsidR="00CF3E6F">
        <w:rPr>
          <w:color w:val="000000"/>
        </w:rPr>
        <w:t xml:space="preserve"> </w:t>
      </w:r>
      <w:r w:rsidR="00366640">
        <w:t>«</w:t>
      </w:r>
      <w:proofErr w:type="spellStart"/>
      <w:r w:rsidR="00366640">
        <w:t>Апальковский</w:t>
      </w:r>
      <w:proofErr w:type="spellEnd"/>
      <w:r w:rsidR="00CF3E6F" w:rsidRPr="000B72B7">
        <w:t xml:space="preserve"> сельсовет»</w:t>
      </w:r>
      <w:r w:rsidRPr="00D96A11">
        <w:t>, администрация</w:t>
      </w:r>
      <w:r w:rsidR="008F64E3" w:rsidRPr="008F64E3">
        <w:rPr>
          <w:color w:val="000000"/>
        </w:rPr>
        <w:t xml:space="preserve"> </w:t>
      </w:r>
      <w:r w:rsidR="00CF3E6F" w:rsidRPr="000B72B7">
        <w:rPr>
          <w:lang w:eastAsia="ar-SA"/>
        </w:rPr>
        <w:t>муниципального образования</w:t>
      </w:r>
      <w:r w:rsidR="008F64E3">
        <w:rPr>
          <w:color w:val="000000"/>
        </w:rPr>
        <w:t xml:space="preserve"> </w:t>
      </w:r>
      <w:r w:rsidR="00366640">
        <w:t>«</w:t>
      </w:r>
      <w:proofErr w:type="spellStart"/>
      <w:r w:rsidR="00366640">
        <w:t>Апальковский</w:t>
      </w:r>
      <w:proofErr w:type="spellEnd"/>
      <w:r w:rsidR="00CF3E6F" w:rsidRPr="000B72B7">
        <w:t xml:space="preserve"> сельсовет»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 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ПОСТАНОВЛЯЕТ: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 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- Положение) согласно приложению.</w:t>
      </w:r>
    </w:p>
    <w:p w:rsidR="00D96A11" w:rsidRDefault="00D96A11" w:rsidP="00D96A11">
      <w:pPr>
        <w:pStyle w:val="bodytext"/>
        <w:spacing w:before="0" w:beforeAutospacing="0" w:after="0" w:afterAutospacing="0"/>
        <w:ind w:firstLine="567"/>
        <w:jc w:val="both"/>
      </w:pPr>
      <w:r w:rsidRPr="00D96A11">
        <w:rPr>
          <w:color w:val="000000"/>
        </w:rPr>
        <w:t xml:space="preserve">2. </w:t>
      </w:r>
      <w:r w:rsidR="000B72B7" w:rsidRPr="000B72B7">
        <w:t xml:space="preserve">Опубликовать настоящее постановление в средствах массовой информации </w:t>
      </w:r>
      <w:r w:rsidR="00CF3E6F" w:rsidRPr="000B72B7">
        <w:rPr>
          <w:lang w:eastAsia="ar-SA"/>
        </w:rPr>
        <w:t>муниципального образования</w:t>
      </w:r>
      <w:r w:rsidR="00366640">
        <w:t xml:space="preserve"> «</w:t>
      </w:r>
      <w:proofErr w:type="spellStart"/>
      <w:r w:rsidR="00366640">
        <w:t>Апальковский</w:t>
      </w:r>
      <w:proofErr w:type="spellEnd"/>
      <w:r w:rsidR="000B72B7" w:rsidRPr="000B72B7">
        <w:t xml:space="preserve"> сельсовет» и разместить на с</w:t>
      </w:r>
      <w:r w:rsidR="00366640">
        <w:t xml:space="preserve">айте администрации </w:t>
      </w:r>
      <w:proofErr w:type="spellStart"/>
      <w:r w:rsidR="00366640">
        <w:t>Апальковского</w:t>
      </w:r>
      <w:proofErr w:type="spellEnd"/>
      <w:r w:rsidR="000B72B7" w:rsidRPr="000B72B7">
        <w:t xml:space="preserve"> сельсовета </w:t>
      </w:r>
      <w:r w:rsidR="00366640" w:rsidRPr="00366640">
        <w:t>http://apalkovskii.ru/</w:t>
      </w:r>
      <w:r w:rsidR="000B72B7" w:rsidRPr="000B72B7">
        <w:t xml:space="preserve"> в информационно-телекоммуникационной сети «Интернет».</w:t>
      </w:r>
    </w:p>
    <w:p w:rsidR="000B72B7" w:rsidRPr="00D96A11" w:rsidRDefault="000B72B7" w:rsidP="000B72B7">
      <w:pPr>
        <w:ind w:firstLine="533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3.   </w:t>
      </w:r>
      <w:r w:rsidRPr="000B72B7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 (обнародования).</w:t>
      </w:r>
    </w:p>
    <w:p w:rsidR="00D96A11" w:rsidRDefault="000B72B7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D96A11" w:rsidRPr="00D96A11">
        <w:rPr>
          <w:color w:val="000000"/>
        </w:rPr>
        <w:t xml:space="preserve">. </w:t>
      </w:r>
      <w:proofErr w:type="gramStart"/>
      <w:r w:rsidR="00D96A11" w:rsidRPr="00D96A11">
        <w:rPr>
          <w:color w:val="000000"/>
        </w:rPr>
        <w:t>Контроль за</w:t>
      </w:r>
      <w:proofErr w:type="gramEnd"/>
      <w:r w:rsidR="00D96A11" w:rsidRPr="00D96A11">
        <w:rPr>
          <w:color w:val="000000"/>
        </w:rPr>
        <w:t xml:space="preserve"> исполнением настоящего постановления оставляю за собой.</w:t>
      </w:r>
    </w:p>
    <w:p w:rsidR="000B72B7" w:rsidRDefault="000B72B7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0B72B7" w:rsidRPr="00D96A11" w:rsidRDefault="000B72B7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 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 </w:t>
      </w:r>
    </w:p>
    <w:p w:rsidR="000B72B7" w:rsidRDefault="00366640" w:rsidP="00366640">
      <w:pPr>
        <w:pStyle w:val="bodytext"/>
        <w:spacing w:before="0" w:beforeAutospacing="0" w:after="0" w:afterAutospacing="0"/>
      </w:pPr>
      <w:r>
        <w:t xml:space="preserve">      Глава </w:t>
      </w:r>
      <w:proofErr w:type="spellStart"/>
      <w:r>
        <w:t>Апальковского</w:t>
      </w:r>
      <w:proofErr w:type="spellEnd"/>
      <w:r>
        <w:t xml:space="preserve">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С.А. </w:t>
      </w:r>
      <w:proofErr w:type="spellStart"/>
      <w:r>
        <w:t>Бобринёва</w:t>
      </w:r>
      <w:proofErr w:type="spellEnd"/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0B72B7" w:rsidRDefault="000B72B7" w:rsidP="00D96A11">
      <w:pPr>
        <w:pStyle w:val="bodytext"/>
        <w:spacing w:before="0" w:beforeAutospacing="0" w:after="0" w:afterAutospacing="0"/>
        <w:jc w:val="right"/>
      </w:pPr>
    </w:p>
    <w:p w:rsidR="00D96A11" w:rsidRPr="00D96A11" w:rsidRDefault="000B72B7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  <w:r w:rsidRPr="000B72B7">
        <w:rPr>
          <w:color w:val="000000"/>
        </w:rPr>
        <w:t xml:space="preserve"> </w:t>
      </w:r>
      <w:r w:rsidR="00D96A11" w:rsidRPr="00D96A11">
        <w:rPr>
          <w:color w:val="000000"/>
        </w:rPr>
        <w:t>Приложение</w:t>
      </w:r>
    </w:p>
    <w:p w:rsidR="000B72B7" w:rsidRDefault="00D96A11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  <w:r w:rsidRPr="00D96A11">
        <w:rPr>
          <w:color w:val="000000"/>
        </w:rPr>
        <w:t>к постановлению администрации</w:t>
      </w:r>
    </w:p>
    <w:p w:rsidR="00D96A11" w:rsidRDefault="000B72B7" w:rsidP="000B72B7">
      <w:pPr>
        <w:pStyle w:val="bodytext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proofErr w:type="spellStart"/>
      <w:r w:rsidR="0009212E">
        <w:rPr>
          <w:color w:val="000000"/>
        </w:rPr>
        <w:t>Апальковского</w:t>
      </w:r>
      <w:proofErr w:type="spellEnd"/>
      <w:r w:rsidR="008F64E3">
        <w:rPr>
          <w:color w:val="000000"/>
        </w:rPr>
        <w:t xml:space="preserve"> сельсовет</w:t>
      </w:r>
      <w:r w:rsidR="0009212E">
        <w:rPr>
          <w:color w:val="000000"/>
        </w:rPr>
        <w:t>а</w:t>
      </w:r>
    </w:p>
    <w:p w:rsidR="000B72B7" w:rsidRPr="00D96A11" w:rsidRDefault="000B72B7" w:rsidP="000B72B7">
      <w:pPr>
        <w:pStyle w:val="bodytext"/>
        <w:spacing w:before="0" w:beforeAutospacing="0" w:after="0" w:afterAutospacing="0"/>
        <w:jc w:val="center"/>
        <w:rPr>
          <w:color w:val="000000"/>
        </w:rPr>
      </w:pP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D96A11" w:rsidRPr="00D96A11" w:rsidRDefault="00D96A11" w:rsidP="00D96A11">
      <w:pPr>
        <w:pStyle w:val="heading2"/>
        <w:spacing w:before="0" w:beforeAutospacing="0" w:after="0" w:afterAutospacing="0"/>
        <w:jc w:val="center"/>
        <w:rPr>
          <w:b/>
          <w:bCs/>
          <w:color w:val="000000"/>
        </w:rPr>
      </w:pPr>
      <w:r w:rsidRPr="00D96A11">
        <w:rPr>
          <w:b/>
          <w:bCs/>
          <w:color w:val="000000"/>
        </w:rPr>
        <w:t>Положение</w:t>
      </w:r>
    </w:p>
    <w:p w:rsidR="00D96A11" w:rsidRPr="00D96A11" w:rsidRDefault="00D96A11" w:rsidP="00D96A11">
      <w:pPr>
        <w:pStyle w:val="heading2"/>
        <w:spacing w:before="0" w:beforeAutospacing="0" w:after="0" w:afterAutospacing="0"/>
        <w:jc w:val="center"/>
        <w:rPr>
          <w:b/>
          <w:bCs/>
          <w:color w:val="000000"/>
        </w:rPr>
      </w:pPr>
      <w:r w:rsidRPr="00D96A11">
        <w:rPr>
          <w:b/>
          <w:bCs/>
          <w:color w:val="000000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 </w:t>
      </w:r>
    </w:p>
    <w:p w:rsidR="00D96A11" w:rsidRPr="00D96A11" w:rsidRDefault="00D96A11" w:rsidP="00D96A11">
      <w:pPr>
        <w:pStyle w:val="heading3"/>
        <w:spacing w:before="0" w:beforeAutospacing="0" w:after="0" w:afterAutospacing="0"/>
        <w:jc w:val="center"/>
        <w:rPr>
          <w:b/>
          <w:bCs/>
          <w:color w:val="000000"/>
        </w:rPr>
      </w:pPr>
      <w:r w:rsidRPr="00D96A11">
        <w:rPr>
          <w:b/>
          <w:bCs/>
          <w:color w:val="000000"/>
        </w:rPr>
        <w:t>1. Общие положения.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 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1.1. </w:t>
      </w:r>
      <w:proofErr w:type="gramStart"/>
      <w:r w:rsidRPr="00D96A11">
        <w:rPr>
          <w:color w:val="000000"/>
        </w:rPr>
        <w:t xml:space="preserve">Настоящее Положение определяет порядок рассмотрения заявок и принятия решений о продаже земельных долей, находящихся в собственности </w:t>
      </w:r>
      <w:r w:rsidR="000B72B7" w:rsidRPr="000B72B7">
        <w:rPr>
          <w:lang w:eastAsia="ar-SA"/>
        </w:rPr>
        <w:t>муниципального образования</w:t>
      </w:r>
      <w:r w:rsidR="008F64E3">
        <w:rPr>
          <w:color w:val="000000"/>
        </w:rPr>
        <w:t xml:space="preserve"> </w:t>
      </w:r>
      <w:r w:rsidR="0009212E">
        <w:t>«</w:t>
      </w:r>
      <w:proofErr w:type="spellStart"/>
      <w:r w:rsidR="0009212E">
        <w:t>Апальковский</w:t>
      </w:r>
      <w:proofErr w:type="spellEnd"/>
      <w:r w:rsidR="00CF3E6F" w:rsidRPr="000B72B7">
        <w:t xml:space="preserve"> сельсовет» </w:t>
      </w:r>
      <w:r w:rsidR="00163CC8">
        <w:rPr>
          <w:color w:val="000000"/>
        </w:rPr>
        <w:t>Золотухинск</w:t>
      </w:r>
      <w:r w:rsidR="008F64E3">
        <w:rPr>
          <w:color w:val="000000"/>
        </w:rPr>
        <w:t>ого</w:t>
      </w:r>
      <w:r w:rsidRPr="00D96A11">
        <w:rPr>
          <w:color w:val="000000"/>
        </w:rPr>
        <w:t xml:space="preserve"> муниципального района </w:t>
      </w:r>
      <w:r w:rsidR="008F64E3">
        <w:rPr>
          <w:color w:val="000000"/>
        </w:rPr>
        <w:t>Курской</w:t>
      </w:r>
      <w:r w:rsidRPr="00D96A11">
        <w:rPr>
          <w:color w:val="000000"/>
        </w:rPr>
        <w:t xml:space="preserve"> области,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</w:t>
      </w:r>
      <w:proofErr w:type="gramEnd"/>
      <w:r w:rsidRPr="00D96A11">
        <w:rPr>
          <w:color w:val="000000"/>
        </w:rPr>
        <w:t xml:space="preserve">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</w:t>
      </w:r>
      <w:r w:rsidRPr="00D96A11">
        <w:t xml:space="preserve">закона от </w:t>
      </w:r>
      <w:r w:rsidRPr="00D96A11">
        <w:rPr>
          <w:rStyle w:val="internetlink"/>
        </w:rPr>
        <w:t xml:space="preserve">24.07.2002 № 101-ФЗ </w:t>
      </w:r>
      <w:r w:rsidRPr="00D96A11">
        <w:t>"</w:t>
      </w:r>
      <w:r w:rsidRPr="00D96A11">
        <w:rPr>
          <w:color w:val="000000"/>
        </w:rPr>
        <w:t>Об обороте земель сельскохозяйственного назначения".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2.1. </w:t>
      </w:r>
      <w:proofErr w:type="gramStart"/>
      <w:r w:rsidRPr="00D96A11">
        <w:rPr>
          <w:color w:val="000000"/>
        </w:rPr>
        <w:t xml:space="preserve">В течение шести месяцев со дня возникновения права муниципальной собственности </w:t>
      </w:r>
      <w:r w:rsidR="000B72B7" w:rsidRPr="000B72B7">
        <w:rPr>
          <w:lang w:eastAsia="ar-SA"/>
        </w:rPr>
        <w:t>муниципального образования</w:t>
      </w:r>
      <w:r w:rsidR="008F64E3">
        <w:rPr>
          <w:color w:val="000000"/>
        </w:rPr>
        <w:t xml:space="preserve"> </w:t>
      </w:r>
      <w:r w:rsidR="0009212E">
        <w:t>«</w:t>
      </w:r>
      <w:proofErr w:type="spellStart"/>
      <w:r w:rsidR="0009212E">
        <w:t>Апальковский</w:t>
      </w:r>
      <w:proofErr w:type="spellEnd"/>
      <w:r w:rsidR="00CF3E6F" w:rsidRPr="000B72B7">
        <w:t xml:space="preserve"> сельсовет» </w:t>
      </w:r>
      <w:r w:rsidR="00163CC8">
        <w:rPr>
          <w:color w:val="000000"/>
        </w:rPr>
        <w:t>Золотухинск</w:t>
      </w:r>
      <w:r w:rsidR="008F64E3">
        <w:rPr>
          <w:color w:val="000000"/>
        </w:rPr>
        <w:t>ого</w:t>
      </w:r>
      <w:r w:rsidRPr="00D96A11">
        <w:rPr>
          <w:color w:val="000000"/>
        </w:rPr>
        <w:t xml:space="preserve"> муниципального района </w:t>
      </w:r>
      <w:r w:rsidR="008F64E3">
        <w:rPr>
          <w:color w:val="000000"/>
        </w:rPr>
        <w:t>Курской</w:t>
      </w:r>
      <w:r w:rsidRPr="00D96A11">
        <w:rPr>
          <w:color w:val="000000"/>
        </w:rPr>
        <w:t xml:space="preserve"> области (далее - </w:t>
      </w:r>
      <w:r w:rsidR="008F64E3">
        <w:rPr>
          <w:color w:val="000000"/>
        </w:rPr>
        <w:t>Сельсовет</w:t>
      </w:r>
      <w:r w:rsidRPr="00D96A11">
        <w:rPr>
          <w:color w:val="000000"/>
        </w:rPr>
        <w:t xml:space="preserve">) на земельную долю администрация </w:t>
      </w:r>
      <w:r w:rsidR="000B72B7" w:rsidRPr="000B72B7">
        <w:rPr>
          <w:lang w:eastAsia="ar-SA"/>
        </w:rPr>
        <w:t>муниципального образования</w:t>
      </w:r>
      <w:r w:rsidR="008F64E3">
        <w:rPr>
          <w:color w:val="000000"/>
        </w:rPr>
        <w:t xml:space="preserve"> </w:t>
      </w:r>
      <w:r w:rsidR="0009212E">
        <w:t>«</w:t>
      </w:r>
      <w:proofErr w:type="spellStart"/>
      <w:r w:rsidR="0009212E">
        <w:t>Апальковский</w:t>
      </w:r>
      <w:proofErr w:type="spellEnd"/>
      <w:r w:rsidR="00CF3E6F" w:rsidRPr="000B72B7">
        <w:t xml:space="preserve"> сельсовет» </w:t>
      </w:r>
      <w:r w:rsidR="00163CC8">
        <w:rPr>
          <w:color w:val="000000"/>
        </w:rPr>
        <w:t>Золотухинск</w:t>
      </w:r>
      <w:r w:rsidR="008F64E3">
        <w:rPr>
          <w:color w:val="000000"/>
        </w:rPr>
        <w:t>ого</w:t>
      </w:r>
      <w:r w:rsidRPr="00D96A11">
        <w:rPr>
          <w:color w:val="000000"/>
        </w:rPr>
        <w:t xml:space="preserve"> муниципального района </w:t>
      </w:r>
      <w:r w:rsidR="008F64E3">
        <w:rPr>
          <w:color w:val="000000"/>
        </w:rPr>
        <w:t>Курской</w:t>
      </w:r>
      <w:r w:rsidRPr="00D96A11">
        <w:rPr>
          <w:color w:val="000000"/>
        </w:rPr>
        <w:t xml:space="preserve"> области (далее -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</w:t>
      </w:r>
      <w:proofErr w:type="gramEnd"/>
      <w:r w:rsidRPr="00D96A11">
        <w:rPr>
          <w:color w:val="000000"/>
        </w:rPr>
        <w:t xml:space="preserve">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2.3. Лица, заинтересованные в приобретении земельной доли, подают заявления (форма заявления содержится в приложении № 1) в администрацию на имя Главы </w:t>
      </w:r>
      <w:r w:rsidR="008F64E3">
        <w:rPr>
          <w:color w:val="000000"/>
        </w:rPr>
        <w:t>Сельсовета</w:t>
      </w:r>
      <w:r w:rsidRPr="00D96A11">
        <w:rPr>
          <w:color w:val="000000"/>
        </w:rPr>
        <w:t>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К заявлению прилагаются: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lastRenderedPageBreak/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2.4. Уполномоченный специалист администрации принимает заявления, сверяет в случае необходимости копии документов с их подлинниками и передает Главе </w:t>
      </w:r>
      <w:r w:rsidR="008F64E3">
        <w:rPr>
          <w:color w:val="000000"/>
        </w:rPr>
        <w:t>Сельсовета</w:t>
      </w:r>
      <w:r w:rsidRPr="00D96A11">
        <w:rPr>
          <w:color w:val="000000"/>
        </w:rPr>
        <w:t xml:space="preserve"> для рассмотрения.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2.5. Глава поселения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</w:pPr>
      <w:r w:rsidRPr="00D96A11">
        <w:rPr>
          <w:color w:val="000000"/>
        </w:rPr>
        <w:t xml:space="preserve">В течение трех дней после принятия решения издается </w:t>
      </w:r>
      <w:r w:rsidRPr="00D96A11">
        <w:t xml:space="preserve">постановление администрации о продаже земельной доли в соответствии с пунктом 4 статьи 12 Федерального закона </w:t>
      </w:r>
      <w:r w:rsidRPr="00D96A11">
        <w:rPr>
          <w:rStyle w:val="internetlink"/>
        </w:rPr>
        <w:t>от 24.07.2002 №</w:t>
      </w:r>
      <w:r>
        <w:rPr>
          <w:rStyle w:val="internetlink"/>
        </w:rPr>
        <w:t xml:space="preserve"> </w:t>
      </w:r>
      <w:r w:rsidRPr="00D96A11">
        <w:rPr>
          <w:rStyle w:val="internetlink"/>
        </w:rPr>
        <w:t>101-ФЗ</w:t>
      </w:r>
      <w:r w:rsidRPr="00D96A11">
        <w:t xml:space="preserve"> "Об обороте земель сельскохозяйственного назначения". Готовое постановление передаётся заинтересованному лицу лично под роспись или отправляется по почте с уведомлением.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</w:t>
      </w:r>
      <w:proofErr w:type="gramStart"/>
      <w:r w:rsidRPr="00D96A11">
        <w:rPr>
          <w:color w:val="000000"/>
        </w:rPr>
        <w:t>первому</w:t>
      </w:r>
      <w:proofErr w:type="gramEnd"/>
      <w:r w:rsidRPr="00D96A11">
        <w:rPr>
          <w:color w:val="000000"/>
        </w:rPr>
        <w:t xml:space="preserve">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2.7. На основании постановления администрации </w:t>
      </w:r>
      <w:r w:rsidR="00233159" w:rsidRPr="000B72B7">
        <w:rPr>
          <w:lang w:eastAsia="ar-SA"/>
        </w:rPr>
        <w:t>муниципального образования</w:t>
      </w:r>
      <w:r w:rsidR="00233159" w:rsidRPr="00233159">
        <w:rPr>
          <w:lang w:eastAsia="ar-SA"/>
        </w:rPr>
        <w:t xml:space="preserve"> </w:t>
      </w:r>
      <w:r w:rsidR="008F64E3">
        <w:rPr>
          <w:color w:val="000000"/>
        </w:rPr>
        <w:t xml:space="preserve"> </w:t>
      </w:r>
      <w:r w:rsidR="009B3455">
        <w:t>«</w:t>
      </w:r>
      <w:proofErr w:type="spellStart"/>
      <w:r w:rsidR="009B3455">
        <w:t>Апальковский</w:t>
      </w:r>
      <w:proofErr w:type="spellEnd"/>
      <w:r w:rsidR="00CF3E6F" w:rsidRPr="000B72B7">
        <w:t xml:space="preserve"> сельсовет» </w:t>
      </w:r>
      <w:r w:rsidRPr="00D96A11">
        <w:rPr>
          <w:color w:val="000000"/>
        </w:rPr>
        <w:t>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2.8. Государственная регистрация права на земельную долю осуществляется в установленном законом порядке.</w:t>
      </w:r>
    </w:p>
    <w:p w:rsid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2.9. </w:t>
      </w:r>
      <w:proofErr w:type="gramStart"/>
      <w:r w:rsidRPr="00D96A11">
        <w:rPr>
          <w:color w:val="000000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D96A11">
        <w:rPr>
          <w:color w:val="000000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233159" w:rsidRDefault="00233159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233159" w:rsidRDefault="00233159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233159" w:rsidRDefault="00233159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233159" w:rsidRDefault="00233159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233159" w:rsidRPr="00D96A11" w:rsidRDefault="00233159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8F64E3" w:rsidRDefault="008F64E3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D96A11" w:rsidRPr="00D96A11" w:rsidRDefault="00D96A11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  <w:r w:rsidRPr="00D96A11">
        <w:rPr>
          <w:color w:val="000000"/>
        </w:rPr>
        <w:t>Приложение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  <w:r w:rsidRPr="00D96A11">
        <w:rPr>
          <w:color w:val="000000"/>
        </w:rPr>
        <w:t>к Положению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 </w:t>
      </w:r>
      <w:r w:rsidR="008F64E3">
        <w:rPr>
          <w:color w:val="000000"/>
        </w:rPr>
        <w:tab/>
      </w:r>
      <w:r w:rsidR="008F64E3">
        <w:rPr>
          <w:color w:val="000000"/>
        </w:rPr>
        <w:tab/>
      </w:r>
      <w:r w:rsidR="008F64E3">
        <w:rPr>
          <w:color w:val="000000"/>
        </w:rPr>
        <w:tab/>
      </w:r>
      <w:r w:rsidR="008F64E3">
        <w:rPr>
          <w:color w:val="000000"/>
        </w:rPr>
        <w:tab/>
      </w:r>
      <w:r w:rsidR="008F64E3">
        <w:rPr>
          <w:color w:val="000000"/>
        </w:rPr>
        <w:tab/>
      </w:r>
      <w:r w:rsidR="008F64E3">
        <w:rPr>
          <w:color w:val="000000"/>
        </w:rPr>
        <w:tab/>
      </w:r>
      <w:r w:rsidR="008F64E3">
        <w:rPr>
          <w:color w:val="000000"/>
        </w:rPr>
        <w:tab/>
      </w:r>
      <w:r w:rsidR="008F64E3">
        <w:rPr>
          <w:color w:val="000000"/>
        </w:rPr>
        <w:tab/>
        <w:t>Главе_________________________</w:t>
      </w:r>
    </w:p>
    <w:p w:rsidR="008F64E3" w:rsidRDefault="008F64E3" w:rsidP="00D96A11">
      <w:pPr>
        <w:pStyle w:val="bodytext"/>
        <w:spacing w:before="0" w:beforeAutospacing="0" w:after="0" w:afterAutospacing="0"/>
        <w:ind w:firstLine="567"/>
        <w:jc w:val="center"/>
        <w:rPr>
          <w:color w:val="000000"/>
        </w:rPr>
      </w:pPr>
    </w:p>
    <w:p w:rsidR="008F64E3" w:rsidRDefault="008F64E3" w:rsidP="00D96A11">
      <w:pPr>
        <w:pStyle w:val="bodytext"/>
        <w:spacing w:before="0" w:beforeAutospacing="0" w:after="0" w:afterAutospacing="0"/>
        <w:ind w:firstLine="567"/>
        <w:jc w:val="center"/>
        <w:rPr>
          <w:color w:val="000000"/>
        </w:rPr>
      </w:pPr>
    </w:p>
    <w:p w:rsidR="008F64E3" w:rsidRDefault="008F64E3" w:rsidP="00D96A11">
      <w:pPr>
        <w:pStyle w:val="bodytext"/>
        <w:spacing w:before="0" w:beforeAutospacing="0" w:after="0" w:afterAutospacing="0"/>
        <w:ind w:firstLine="567"/>
        <w:jc w:val="center"/>
        <w:rPr>
          <w:color w:val="000000"/>
        </w:rPr>
      </w:pP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center"/>
        <w:rPr>
          <w:color w:val="000000"/>
        </w:rPr>
      </w:pPr>
      <w:r w:rsidRPr="00D96A11">
        <w:rPr>
          <w:color w:val="000000"/>
        </w:rPr>
        <w:t>Заявление о приобретении земельной доли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 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D96A11">
        <w:rPr>
          <w:color w:val="000000"/>
        </w:rPr>
        <w:t>Заявитель: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D96A11">
        <w:rPr>
          <w:color w:val="000000"/>
        </w:rPr>
        <w:t>____________________________________________________________________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center"/>
        <w:rPr>
          <w:color w:val="000000"/>
        </w:rPr>
      </w:pPr>
      <w:r w:rsidRPr="00D96A11">
        <w:rPr>
          <w:color w:val="000000"/>
        </w:rPr>
        <w:t>(полное наименование юридического лица/фамилия, имя, отчество физического лица)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D96A11">
        <w:rPr>
          <w:color w:val="000000"/>
        </w:rPr>
        <w:t>____________________________________________________________________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center"/>
        <w:rPr>
          <w:color w:val="000000"/>
        </w:rPr>
      </w:pPr>
      <w:r w:rsidRPr="00D96A11">
        <w:rPr>
          <w:color w:val="000000"/>
        </w:rPr>
        <w:t>(адрес (место нахождения) юридического/физического лица, телефон)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D96A11">
        <w:rPr>
          <w:color w:val="000000"/>
        </w:rPr>
        <w:t>____________________________________________________________________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center"/>
        <w:rPr>
          <w:color w:val="000000"/>
        </w:rPr>
      </w:pPr>
      <w:r w:rsidRPr="00D96A11">
        <w:rPr>
          <w:color w:val="000000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D96A11">
        <w:rPr>
          <w:color w:val="000000"/>
        </w:rPr>
        <w:t xml:space="preserve">на основании п. 4 ст. 12 Федерального закона от 24.07.2002 №101-ФЗ "Об обороте земель сельскохозяйственного назначения" просит продать земельную долю из земель сельскохозяйственного назначения в количестве ______ гектар и </w:t>
      </w:r>
      <w:proofErr w:type="spellStart"/>
      <w:r w:rsidRPr="00D96A11">
        <w:rPr>
          <w:color w:val="000000"/>
        </w:rPr>
        <w:t>площадью____________кв</w:t>
      </w:r>
      <w:proofErr w:type="spellEnd"/>
      <w:r w:rsidRPr="00D96A11">
        <w:rPr>
          <w:color w:val="000000"/>
        </w:rPr>
        <w:t>. м.,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D96A11">
        <w:rPr>
          <w:color w:val="000000"/>
        </w:rPr>
        <w:t>кадастровый номер _______________________________________________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 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Приложения: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1.___________________________________________________________________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2.___________________________________________________________________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3.___________________________________________________________________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 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Дата__________________________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 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Заявитель____________________________________________________________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D96A11">
        <w:rPr>
          <w:color w:val="000000"/>
        </w:rPr>
        <w:t>____________________________________________________________________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center"/>
        <w:rPr>
          <w:color w:val="000000"/>
        </w:rPr>
      </w:pPr>
      <w:r w:rsidRPr="00D96A11">
        <w:rPr>
          <w:color w:val="000000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EE4DCC" w:rsidRPr="00D96A11" w:rsidRDefault="00EE4DCC">
      <w:pPr>
        <w:rPr>
          <w:rFonts w:ascii="Times New Roman" w:hAnsi="Times New Roman"/>
          <w:sz w:val="24"/>
          <w:szCs w:val="24"/>
        </w:rPr>
      </w:pPr>
    </w:p>
    <w:sectPr w:rsidR="00EE4DCC" w:rsidRPr="00D96A11" w:rsidSect="00D96A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icrosoft YaHei"/>
    <w:charset w:val="CC"/>
    <w:family w:val="auto"/>
    <w:pitch w:val="default"/>
    <w:sig w:usb0="00000203" w:usb1="00000000" w:usb2="00000000" w:usb3="00000000" w:csb0="0004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0AE7"/>
    <w:rsid w:val="0009212E"/>
    <w:rsid w:val="000B72B7"/>
    <w:rsid w:val="00163CC8"/>
    <w:rsid w:val="00210AE7"/>
    <w:rsid w:val="00233159"/>
    <w:rsid w:val="00366640"/>
    <w:rsid w:val="007968B5"/>
    <w:rsid w:val="008F64E3"/>
    <w:rsid w:val="009B3455"/>
    <w:rsid w:val="00BD77E3"/>
    <w:rsid w:val="00CE0E0B"/>
    <w:rsid w:val="00CF3E6F"/>
    <w:rsid w:val="00D96A11"/>
    <w:rsid w:val="00EA7F9D"/>
    <w:rsid w:val="00EE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D96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D96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D96A11"/>
  </w:style>
  <w:style w:type="paragraph" w:customStyle="1" w:styleId="heading2">
    <w:name w:val="heading2"/>
    <w:basedOn w:val="a"/>
    <w:rsid w:val="00D96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3">
    <w:name w:val="heading3"/>
    <w:basedOn w:val="a"/>
    <w:rsid w:val="00D96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B72B7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/>
    </w:rPr>
  </w:style>
  <w:style w:type="character" w:customStyle="1" w:styleId="a4">
    <w:name w:val="Основной текст Знак"/>
    <w:link w:val="a3"/>
    <w:rsid w:val="000B72B7"/>
    <w:rPr>
      <w:rFonts w:ascii="Times New Roman" w:eastAsia="Andale Sans UI" w:hAnsi="Times New Roman"/>
      <w:kern w:val="1"/>
      <w:sz w:val="24"/>
      <w:szCs w:val="24"/>
      <w:lang/>
    </w:rPr>
  </w:style>
  <w:style w:type="paragraph" w:customStyle="1" w:styleId="ConsPlusNormal">
    <w:name w:val="ConsPlusNormal"/>
    <w:rsid w:val="000B72B7"/>
    <w:pPr>
      <w:widowControl w:val="0"/>
      <w:suppressAutoHyphens/>
      <w:autoSpaceDE w:val="0"/>
    </w:pPr>
    <w:rPr>
      <w:rFonts w:eastAsia="Times New Roman" w:cs="Calibri"/>
      <w:kern w:val="1"/>
      <w:sz w:val="22"/>
      <w:lang w:eastAsia="ar-SA"/>
    </w:rPr>
  </w:style>
  <w:style w:type="character" w:styleId="a5">
    <w:name w:val="Hyperlink"/>
    <w:rsid w:val="000B72B7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10023</CharactersWithSpaces>
  <SharedDoc>false</SharedDoc>
  <HLinks>
    <vt:vector size="6" baseType="variant"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http://anufriyevskiy.ru/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Кристина</dc:creator>
  <cp:lastModifiedBy>Апальково</cp:lastModifiedBy>
  <cp:revision>5</cp:revision>
  <dcterms:created xsi:type="dcterms:W3CDTF">2021-09-29T12:16:00Z</dcterms:created>
  <dcterms:modified xsi:type="dcterms:W3CDTF">2021-09-29T12:28:00Z</dcterms:modified>
</cp:coreProperties>
</file>