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F42" w:rsidRDefault="005D1F42" w:rsidP="005D1F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АДМИНИСТРАЦИЯ АПАЛЬКОВСКОГО СЕЛЬСОВЕТА</w:t>
      </w:r>
    </w:p>
    <w:p w:rsidR="005D1F42" w:rsidRDefault="005D1F42" w:rsidP="005D1F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ЗОЛОТУХИНСКОГО РАЙОНА КУРСКОЙ ОБЛАСТИ</w:t>
      </w:r>
    </w:p>
    <w:p w:rsidR="005D1F42" w:rsidRDefault="005D1F42" w:rsidP="005D1F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5D1F42" w:rsidRDefault="005D1F42" w:rsidP="005D1F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5D1F42" w:rsidRDefault="005D1F42" w:rsidP="005D1F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ПОСТАНОВЛЕНИЕ</w:t>
      </w:r>
    </w:p>
    <w:p w:rsidR="005D1F42" w:rsidRDefault="004F4193" w:rsidP="005D1F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от </w:t>
      </w:r>
      <w:r w:rsidR="00EE491F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29 июня 2021</w:t>
      </w:r>
      <w:r w:rsidR="005D1F42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года №</w:t>
      </w:r>
      <w:r w:rsidR="00EE491F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23</w:t>
      </w:r>
    </w:p>
    <w:p w:rsidR="005D1F42" w:rsidRDefault="005D1F42" w:rsidP="005D1F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5D1F42" w:rsidRDefault="004F4193" w:rsidP="008E02A5">
      <w:pPr>
        <w:pStyle w:val="Standard"/>
        <w:tabs>
          <w:tab w:val="left" w:pos="284"/>
        </w:tabs>
        <w:autoSpaceDE w:val="0"/>
        <w:rPr>
          <w:rFonts w:cs="Times New Roman"/>
          <w:b/>
          <w:color w:val="000000"/>
          <w:spacing w:val="1"/>
          <w:sz w:val="28"/>
          <w:szCs w:val="28"/>
        </w:rPr>
      </w:pPr>
      <w:r w:rsidRPr="004F4193">
        <w:rPr>
          <w:rFonts w:cs="Times New Roman"/>
          <w:b/>
          <w:bCs/>
          <w:sz w:val="28"/>
          <w:szCs w:val="28"/>
        </w:rPr>
        <w:t>«</w:t>
      </w:r>
      <w:proofErr w:type="spellStart"/>
      <w:r w:rsidRPr="004F4193">
        <w:rPr>
          <w:rFonts w:cs="Times New Roman"/>
          <w:b/>
          <w:bCs/>
          <w:sz w:val="28"/>
          <w:szCs w:val="28"/>
        </w:rPr>
        <w:t>Об</w:t>
      </w:r>
      <w:proofErr w:type="spellEnd"/>
      <w:r w:rsidRPr="004F4193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4F4193">
        <w:rPr>
          <w:rFonts w:cs="Times New Roman"/>
          <w:b/>
          <w:bCs/>
          <w:sz w:val="28"/>
          <w:szCs w:val="28"/>
        </w:rPr>
        <w:t>утверждении</w:t>
      </w:r>
      <w:proofErr w:type="spellEnd"/>
      <w:r w:rsidRPr="004F4193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4F4193">
        <w:rPr>
          <w:rFonts w:cs="Times New Roman"/>
          <w:b/>
          <w:bCs/>
          <w:sz w:val="28"/>
          <w:szCs w:val="28"/>
        </w:rPr>
        <w:t>Схемы</w:t>
      </w:r>
      <w:proofErr w:type="spellEnd"/>
      <w:r w:rsidRPr="004F4193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4F4193">
        <w:rPr>
          <w:rFonts w:cs="Times New Roman"/>
          <w:b/>
          <w:bCs/>
          <w:sz w:val="28"/>
          <w:szCs w:val="28"/>
        </w:rPr>
        <w:t>развития</w:t>
      </w:r>
      <w:proofErr w:type="spellEnd"/>
      <w:r w:rsidRPr="004F4193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4F4193">
        <w:rPr>
          <w:rFonts w:cs="Times New Roman"/>
          <w:b/>
          <w:bCs/>
          <w:sz w:val="28"/>
          <w:szCs w:val="28"/>
        </w:rPr>
        <w:t>водоснабжения</w:t>
      </w:r>
      <w:proofErr w:type="spellEnd"/>
      <w:r>
        <w:rPr>
          <w:rFonts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4F4193">
        <w:rPr>
          <w:rFonts w:cs="Times New Roman"/>
          <w:b/>
          <w:bCs/>
          <w:sz w:val="28"/>
          <w:szCs w:val="28"/>
        </w:rPr>
        <w:t>муниципально</w:t>
      </w:r>
      <w:proofErr w:type="spellEnd"/>
      <w:r w:rsidRPr="004F4193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4F4193">
        <w:rPr>
          <w:rFonts w:cs="Times New Roman"/>
          <w:b/>
          <w:bCs/>
          <w:sz w:val="28"/>
          <w:szCs w:val="28"/>
        </w:rPr>
        <w:t>образования</w:t>
      </w:r>
      <w:proofErr w:type="spellEnd"/>
      <w:r w:rsidRPr="004F4193">
        <w:rPr>
          <w:rFonts w:cs="Times New Roman"/>
          <w:b/>
          <w:bCs/>
          <w:sz w:val="28"/>
          <w:szCs w:val="28"/>
        </w:rPr>
        <w:t xml:space="preserve"> «Апальковский </w:t>
      </w:r>
      <w:proofErr w:type="spellStart"/>
      <w:r w:rsidRPr="004F4193">
        <w:rPr>
          <w:rFonts w:cs="Times New Roman"/>
          <w:b/>
          <w:bCs/>
          <w:sz w:val="28"/>
          <w:szCs w:val="28"/>
        </w:rPr>
        <w:t>сельсовет</w:t>
      </w:r>
      <w:proofErr w:type="spellEnd"/>
      <w:r w:rsidRPr="004F4193">
        <w:rPr>
          <w:rFonts w:cs="Times New Roman"/>
          <w:b/>
          <w:bCs/>
          <w:sz w:val="28"/>
          <w:szCs w:val="28"/>
        </w:rPr>
        <w:t>»</w:t>
      </w:r>
      <w:r w:rsidR="008E02A5">
        <w:rPr>
          <w:rFonts w:cs="Times New Roman"/>
          <w:b/>
          <w:bCs/>
          <w:sz w:val="28"/>
          <w:szCs w:val="28"/>
          <w:lang w:val="ru-RU"/>
        </w:rPr>
        <w:t xml:space="preserve"> </w:t>
      </w:r>
      <w:r w:rsidRPr="004F4193">
        <w:rPr>
          <w:rFonts w:cs="Times New Roman"/>
          <w:b/>
          <w:bCs/>
          <w:sz w:val="28"/>
          <w:szCs w:val="28"/>
        </w:rPr>
        <w:t>Золотухинског</w:t>
      </w:r>
      <w:r w:rsidR="008E01B7">
        <w:rPr>
          <w:rFonts w:cs="Times New Roman"/>
          <w:b/>
          <w:bCs/>
          <w:sz w:val="28"/>
          <w:szCs w:val="28"/>
        </w:rPr>
        <w:t xml:space="preserve">о района Курской области </w:t>
      </w:r>
      <w:r w:rsidR="00EE491F">
        <w:rPr>
          <w:rFonts w:cs="Times New Roman"/>
          <w:b/>
          <w:bCs/>
          <w:sz w:val="28"/>
          <w:szCs w:val="28"/>
        </w:rPr>
        <w:t>на 20</w:t>
      </w:r>
      <w:r w:rsidR="00EE491F">
        <w:rPr>
          <w:rFonts w:cs="Times New Roman"/>
          <w:b/>
          <w:bCs/>
          <w:sz w:val="28"/>
          <w:szCs w:val="28"/>
          <w:lang w:val="ru-RU"/>
        </w:rPr>
        <w:t>21</w:t>
      </w:r>
      <w:r w:rsidR="00EE491F">
        <w:rPr>
          <w:rFonts w:cs="Times New Roman"/>
          <w:b/>
          <w:bCs/>
          <w:sz w:val="28"/>
          <w:szCs w:val="28"/>
        </w:rPr>
        <w:t>-20</w:t>
      </w:r>
      <w:r w:rsidR="00EE491F">
        <w:rPr>
          <w:rFonts w:cs="Times New Roman"/>
          <w:b/>
          <w:bCs/>
          <w:sz w:val="28"/>
          <w:szCs w:val="28"/>
          <w:lang w:val="ru-RU"/>
        </w:rPr>
        <w:t>31</w:t>
      </w:r>
      <w:r w:rsidRPr="004F4193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4F4193">
        <w:rPr>
          <w:rFonts w:cs="Times New Roman"/>
          <w:b/>
          <w:bCs/>
          <w:sz w:val="28"/>
          <w:szCs w:val="28"/>
        </w:rPr>
        <w:t>годы</w:t>
      </w:r>
      <w:proofErr w:type="spellEnd"/>
      <w:r w:rsidRPr="004F4193">
        <w:rPr>
          <w:rFonts w:cs="Times New Roman"/>
          <w:b/>
          <w:bCs/>
          <w:sz w:val="28"/>
          <w:szCs w:val="28"/>
        </w:rPr>
        <w:t>».</w:t>
      </w:r>
    </w:p>
    <w:p w:rsidR="005D1F42" w:rsidRDefault="00F23ACC" w:rsidP="00F23ACC">
      <w:pPr>
        <w:tabs>
          <w:tab w:val="left" w:pos="8340"/>
        </w:tabs>
        <w:spacing w:after="0" w:line="240" w:lineRule="auto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ab/>
      </w:r>
    </w:p>
    <w:p w:rsidR="005D1F42" w:rsidRDefault="005D1F42" w:rsidP="005D1F4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085379">
        <w:rPr>
          <w:rFonts w:ascii="Times New Roman" w:hAnsi="Times New Roman"/>
          <w:color w:val="000000"/>
          <w:spacing w:val="-3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целях приведения в соответствие с действующим законодательством муниципальных нормативных правовых актов, руководствуясь Уставом муниципального образования «Апальковский сельсовет» Золотухинского района Курской области администрация Апальковского сельсовета </w:t>
      </w:r>
      <w:r>
        <w:rPr>
          <w:rFonts w:ascii="Times New Roman" w:hAnsi="Times New Roman" w:cs="Times New Roman"/>
          <w:color w:val="000000"/>
          <w:sz w:val="28"/>
          <w:szCs w:val="28"/>
        </w:rPr>
        <w:t>ПОСТАНОВЛЯЕТ:</w:t>
      </w:r>
    </w:p>
    <w:p w:rsidR="005D1F42" w:rsidRDefault="005D1F42" w:rsidP="004F4193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02A5">
        <w:rPr>
          <w:rFonts w:ascii="Times New Roman" w:hAnsi="Times New Roman" w:cs="Times New Roman"/>
          <w:sz w:val="28"/>
          <w:szCs w:val="28"/>
        </w:rPr>
        <w:t>У</w:t>
      </w:r>
      <w:r w:rsidR="008E02A5">
        <w:rPr>
          <w:rFonts w:ascii="Times New Roman" w:hAnsi="Times New Roman" w:cs="Times New Roman"/>
          <w:color w:val="000000"/>
          <w:spacing w:val="1"/>
          <w:sz w:val="28"/>
          <w:szCs w:val="28"/>
        </w:rPr>
        <w:t>твердить Схему</w:t>
      </w:r>
      <w:r w:rsidR="004F4193" w:rsidRPr="004F419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развития водоснабжения</w:t>
      </w:r>
      <w:r w:rsidR="004F419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F4193" w:rsidRPr="004F4193">
        <w:rPr>
          <w:rFonts w:ascii="Times New Roman" w:hAnsi="Times New Roman" w:cs="Times New Roman"/>
          <w:color w:val="000000"/>
          <w:spacing w:val="1"/>
          <w:sz w:val="28"/>
          <w:szCs w:val="28"/>
        </w:rPr>
        <w:t>муниципального образования «Апальковский сельсовет»</w:t>
      </w:r>
      <w:r w:rsidR="004F419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F4193" w:rsidRPr="004F4193">
        <w:rPr>
          <w:rFonts w:ascii="Times New Roman" w:hAnsi="Times New Roman" w:cs="Times New Roman"/>
          <w:color w:val="000000"/>
          <w:spacing w:val="1"/>
          <w:sz w:val="28"/>
          <w:szCs w:val="28"/>
        </w:rPr>
        <w:t>Золотухинского района Курс</w:t>
      </w:r>
      <w:r w:rsidR="00EE491F">
        <w:rPr>
          <w:rFonts w:ascii="Times New Roman" w:hAnsi="Times New Roman" w:cs="Times New Roman"/>
          <w:color w:val="000000"/>
          <w:spacing w:val="1"/>
          <w:sz w:val="28"/>
          <w:szCs w:val="28"/>
        </w:rPr>
        <w:t>кой области на 2021-2031</w:t>
      </w:r>
      <w:r w:rsidR="004F419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годы»</w:t>
      </w:r>
      <w:r w:rsidR="008E02A5">
        <w:rPr>
          <w:rFonts w:ascii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A5776E" w:rsidRDefault="005B2F17" w:rsidP="004F4193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ab/>
      </w:r>
      <w:r w:rsidR="008E02A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2. Постановление от </w:t>
      </w:r>
      <w:r w:rsidR="00EE491F">
        <w:rPr>
          <w:rFonts w:ascii="Times New Roman" w:hAnsi="Times New Roman" w:cs="Times New Roman"/>
          <w:color w:val="000000"/>
          <w:spacing w:val="1"/>
          <w:sz w:val="28"/>
          <w:szCs w:val="28"/>
        </w:rPr>
        <w:t>24.10.2018г №62</w:t>
      </w:r>
      <w:r w:rsidR="008E02A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8E02A5" w:rsidRPr="008E02A5">
        <w:rPr>
          <w:rFonts w:ascii="Times New Roman" w:hAnsi="Times New Roman" w:cs="Times New Roman"/>
          <w:color w:val="000000"/>
          <w:spacing w:val="1"/>
          <w:sz w:val="28"/>
          <w:szCs w:val="28"/>
        </w:rPr>
        <w:t>«Об утверждении Схемы развития водоснабжения муниципально образования «Апальковский сельсовет» Золотухинског</w:t>
      </w:r>
      <w:r w:rsidR="00EE491F">
        <w:rPr>
          <w:rFonts w:ascii="Times New Roman" w:hAnsi="Times New Roman" w:cs="Times New Roman"/>
          <w:color w:val="000000"/>
          <w:spacing w:val="1"/>
          <w:sz w:val="28"/>
          <w:szCs w:val="28"/>
        </w:rPr>
        <w:t>о района Курской области на 2018-2028</w:t>
      </w:r>
      <w:r w:rsidR="008E02A5" w:rsidRPr="008E02A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годы»</w:t>
      </w:r>
      <w:r w:rsidR="008E02A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признать утратившим силу.</w:t>
      </w:r>
    </w:p>
    <w:p w:rsidR="00A5776E" w:rsidRDefault="00A5776E" w:rsidP="00F23AC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5D1F42" w:rsidRDefault="005D1F42" w:rsidP="005D1F42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2. Настоящее постановление вступает в силу со дня его подписания.</w:t>
      </w:r>
    </w:p>
    <w:p w:rsidR="005D1F42" w:rsidRDefault="005D1F42" w:rsidP="005D1F42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5D1F42" w:rsidRDefault="005D1F42" w:rsidP="005D1F42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5D1F42" w:rsidRDefault="005D1F42" w:rsidP="005D1F42">
      <w:pPr>
        <w:tabs>
          <w:tab w:val="left" w:pos="7065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5D1F42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1F42">
        <w:rPr>
          <w:rFonts w:ascii="Times New Roman" w:hAnsi="Times New Roman" w:cs="Times New Roman"/>
          <w:color w:val="000000"/>
          <w:sz w:val="28"/>
          <w:szCs w:val="28"/>
        </w:rPr>
        <w:t>Глав</w:t>
      </w:r>
      <w:r w:rsidR="00EE491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5D1F42">
        <w:rPr>
          <w:rFonts w:ascii="Times New Roman" w:hAnsi="Times New Roman" w:cs="Times New Roman"/>
          <w:color w:val="000000"/>
          <w:sz w:val="28"/>
          <w:szCs w:val="28"/>
        </w:rPr>
        <w:t xml:space="preserve"> Апальковского сельсовета                          </w:t>
      </w:r>
      <w:r w:rsidR="00EE491F">
        <w:rPr>
          <w:rFonts w:ascii="Times New Roman" w:hAnsi="Times New Roman" w:cs="Times New Roman"/>
          <w:color w:val="000000"/>
          <w:sz w:val="28"/>
          <w:szCs w:val="28"/>
        </w:rPr>
        <w:t xml:space="preserve">             С.А.Бобринева</w:t>
      </w: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E02A5" w:rsidRDefault="008E02A5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E02A5" w:rsidRDefault="008E02A5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E02A5" w:rsidRDefault="008E02A5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193" w:rsidRDefault="004F4193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E02A5" w:rsidRDefault="008E02A5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E02A5" w:rsidRDefault="008E02A5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E02A5" w:rsidRDefault="008E02A5" w:rsidP="008E02A5">
      <w:pPr>
        <w:pStyle w:val="ab"/>
        <w:jc w:val="right"/>
        <w:rPr>
          <w:rFonts w:ascii="Times New Roman" w:hAnsi="Times New Roman"/>
          <w:sz w:val="24"/>
          <w:szCs w:val="24"/>
        </w:rPr>
      </w:pPr>
      <w:r w:rsidRPr="000E357B">
        <w:rPr>
          <w:rFonts w:ascii="Times New Roman" w:hAnsi="Times New Roman"/>
          <w:sz w:val="24"/>
          <w:szCs w:val="24"/>
        </w:rPr>
        <w:lastRenderedPageBreak/>
        <w:t>Утверждено:</w:t>
      </w:r>
    </w:p>
    <w:p w:rsidR="008E02A5" w:rsidRDefault="008E01B7" w:rsidP="008E02A5">
      <w:pPr>
        <w:pStyle w:val="ab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постановлением администрации</w:t>
      </w:r>
      <w:r w:rsidR="008E02A5">
        <w:rPr>
          <w:rFonts w:ascii="Times New Roman" w:hAnsi="Times New Roman"/>
          <w:sz w:val="24"/>
          <w:szCs w:val="24"/>
        </w:rPr>
        <w:t xml:space="preserve"> </w:t>
      </w:r>
    </w:p>
    <w:p w:rsidR="008E02A5" w:rsidRDefault="008E02A5" w:rsidP="008E02A5">
      <w:pPr>
        <w:pStyle w:val="ab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Апальковского сельсовета </w:t>
      </w:r>
    </w:p>
    <w:p w:rsidR="008E02A5" w:rsidRDefault="008E02A5" w:rsidP="008E02A5">
      <w:pPr>
        <w:pStyle w:val="ab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Золотухинского района</w:t>
      </w:r>
    </w:p>
    <w:p w:rsidR="008E02A5" w:rsidRPr="000E357B" w:rsidRDefault="00EE491F" w:rsidP="008E02A5">
      <w:pPr>
        <w:pStyle w:val="ab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Курской области №23</w:t>
      </w:r>
      <w:r w:rsidR="008E02A5">
        <w:rPr>
          <w:rFonts w:ascii="Times New Roman" w:hAnsi="Times New Roman"/>
          <w:sz w:val="24"/>
          <w:szCs w:val="24"/>
        </w:rPr>
        <w:t xml:space="preserve"> от </w:t>
      </w:r>
      <w:r>
        <w:rPr>
          <w:rFonts w:ascii="Times New Roman" w:hAnsi="Times New Roman"/>
          <w:sz w:val="24"/>
          <w:szCs w:val="24"/>
        </w:rPr>
        <w:t>29.06.2021</w:t>
      </w:r>
      <w:r w:rsidR="008E02A5">
        <w:rPr>
          <w:rFonts w:ascii="Times New Roman" w:hAnsi="Times New Roman"/>
          <w:sz w:val="24"/>
          <w:szCs w:val="24"/>
        </w:rPr>
        <w:t>г.</w:t>
      </w:r>
    </w:p>
    <w:p w:rsidR="008E02A5" w:rsidRDefault="008E02A5" w:rsidP="008E02A5">
      <w:pPr>
        <w:spacing w:after="660" w:line="300" w:lineRule="exact"/>
        <w:ind w:right="580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spacing w:after="660" w:line="300" w:lineRule="exact"/>
        <w:ind w:right="58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spacing w:after="660" w:line="300" w:lineRule="exact"/>
        <w:ind w:right="58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spacing w:after="660" w:line="300" w:lineRule="exact"/>
        <w:ind w:right="58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spacing w:after="660" w:line="300" w:lineRule="exact"/>
        <w:ind w:right="58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spacing w:after="660" w:line="300" w:lineRule="exact"/>
        <w:ind w:right="58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pStyle w:val="ab"/>
      </w:pPr>
    </w:p>
    <w:p w:rsidR="008E02A5" w:rsidRPr="0071192F" w:rsidRDefault="008E02A5" w:rsidP="008E02A5">
      <w:pPr>
        <w:pStyle w:val="ab"/>
        <w:jc w:val="center"/>
        <w:rPr>
          <w:rFonts w:ascii="Times New Roman" w:hAnsi="Times New Roman"/>
          <w:b/>
          <w:sz w:val="40"/>
          <w:szCs w:val="40"/>
        </w:rPr>
      </w:pPr>
      <w:r w:rsidRPr="0071192F">
        <w:rPr>
          <w:rFonts w:ascii="Times New Roman" w:hAnsi="Times New Roman"/>
          <w:b/>
          <w:sz w:val="40"/>
          <w:szCs w:val="40"/>
        </w:rPr>
        <w:t>СХЕМА</w:t>
      </w:r>
    </w:p>
    <w:p w:rsidR="008E02A5" w:rsidRPr="0071192F" w:rsidRDefault="008E02A5" w:rsidP="008E02A5">
      <w:pPr>
        <w:pStyle w:val="ab"/>
        <w:jc w:val="center"/>
        <w:rPr>
          <w:rFonts w:ascii="Times New Roman" w:hAnsi="Times New Roman"/>
          <w:b/>
          <w:sz w:val="40"/>
          <w:szCs w:val="40"/>
        </w:rPr>
      </w:pPr>
      <w:r w:rsidRPr="0071192F">
        <w:rPr>
          <w:rFonts w:ascii="Times New Roman" w:hAnsi="Times New Roman"/>
          <w:b/>
          <w:sz w:val="40"/>
          <w:szCs w:val="40"/>
        </w:rPr>
        <w:t>ВОДОСНАБЖЕНИЯ И ВОДООТВЕДЕНИЯ</w:t>
      </w:r>
    </w:p>
    <w:p w:rsidR="008E02A5" w:rsidRPr="0071192F" w:rsidRDefault="008E02A5" w:rsidP="008E02A5">
      <w:pPr>
        <w:pStyle w:val="ab"/>
        <w:jc w:val="center"/>
        <w:rPr>
          <w:rFonts w:ascii="Times New Roman" w:eastAsia="Courier New" w:hAnsi="Times New Roman"/>
          <w:b/>
          <w:sz w:val="40"/>
          <w:szCs w:val="40"/>
        </w:rPr>
      </w:pPr>
      <w:r>
        <w:rPr>
          <w:rFonts w:ascii="Times New Roman" w:eastAsia="Courier New" w:hAnsi="Times New Roman"/>
          <w:b/>
          <w:sz w:val="40"/>
          <w:szCs w:val="40"/>
        </w:rPr>
        <w:t>АПАЛЬКОВСКОГО</w:t>
      </w:r>
      <w:r w:rsidRPr="0071192F">
        <w:rPr>
          <w:rFonts w:ascii="Times New Roman" w:eastAsia="Courier New" w:hAnsi="Times New Roman"/>
          <w:b/>
          <w:sz w:val="40"/>
          <w:szCs w:val="40"/>
        </w:rPr>
        <w:t xml:space="preserve"> СЕЛЬСОВЕТА ЗОЛОТУХИНСКОГО РАЙОНА КУРСКОЙ ОБЛАСТИ </w:t>
      </w:r>
    </w:p>
    <w:p w:rsidR="008E02A5" w:rsidRPr="0071192F" w:rsidRDefault="00EE491F" w:rsidP="008E02A5">
      <w:pPr>
        <w:pStyle w:val="ab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eastAsia="Courier New" w:hAnsi="Times New Roman"/>
          <w:b/>
          <w:sz w:val="40"/>
          <w:szCs w:val="40"/>
        </w:rPr>
        <w:t>на 2021-2031</w:t>
      </w:r>
      <w:r w:rsidR="008E02A5" w:rsidRPr="0071192F">
        <w:rPr>
          <w:rFonts w:ascii="Times New Roman" w:eastAsia="Courier New" w:hAnsi="Times New Roman"/>
          <w:b/>
          <w:sz w:val="40"/>
          <w:szCs w:val="40"/>
        </w:rPr>
        <w:t xml:space="preserve"> гг.</w:t>
      </w:r>
    </w:p>
    <w:p w:rsidR="008E02A5" w:rsidRDefault="008E02A5" w:rsidP="008E02A5">
      <w:pPr>
        <w:spacing w:line="260" w:lineRule="exact"/>
        <w:ind w:right="58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Default="008E02A5" w:rsidP="008E02A5">
      <w:pPr>
        <w:spacing w:line="260" w:lineRule="exact"/>
        <w:ind w:right="58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Default="008E02A5" w:rsidP="008E02A5">
      <w:pPr>
        <w:spacing w:line="260" w:lineRule="exact"/>
        <w:ind w:right="58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Default="008E02A5" w:rsidP="008E02A5">
      <w:pPr>
        <w:spacing w:line="260" w:lineRule="exact"/>
        <w:ind w:right="58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Default="008E02A5" w:rsidP="008E02A5">
      <w:pPr>
        <w:spacing w:line="260" w:lineRule="exact"/>
        <w:ind w:right="58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Default="008E02A5" w:rsidP="008E02A5">
      <w:pPr>
        <w:spacing w:line="260" w:lineRule="exact"/>
        <w:ind w:right="58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Default="008E02A5" w:rsidP="008E02A5">
      <w:pPr>
        <w:spacing w:line="260" w:lineRule="exact"/>
        <w:ind w:right="58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Default="008E02A5" w:rsidP="008E02A5">
      <w:pPr>
        <w:spacing w:line="260" w:lineRule="exact"/>
        <w:ind w:right="58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Default="008E02A5" w:rsidP="008E02A5">
      <w:pPr>
        <w:spacing w:line="260" w:lineRule="exact"/>
        <w:ind w:right="58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Pr="00A61927" w:rsidRDefault="008E02A5" w:rsidP="008E02A5">
      <w:pPr>
        <w:spacing w:line="260" w:lineRule="exact"/>
        <w:ind w:left="4100"/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spacing w:line="260" w:lineRule="exact"/>
        <w:ind w:left="4100"/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spacing w:line="260" w:lineRule="exact"/>
        <w:ind w:right="58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РАЗРАБОТАЛ: 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                                                                                   Епишева Т.А.</w:t>
      </w:r>
    </w:p>
    <w:p w:rsidR="008E02A5" w:rsidRDefault="008E02A5" w:rsidP="008E02A5">
      <w:pPr>
        <w:spacing w:line="260" w:lineRule="exact"/>
        <w:ind w:left="4100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Pr="00A61927" w:rsidRDefault="008E02A5" w:rsidP="008E02A5">
      <w:pPr>
        <w:spacing w:line="260" w:lineRule="exact"/>
        <w:ind w:left="410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lastRenderedPageBreak/>
        <w:t>ОГЛАВЛЕНИЕ</w:t>
      </w:r>
    </w:p>
    <w:p w:rsidR="008E02A5" w:rsidRPr="00A61927" w:rsidRDefault="008E02A5" w:rsidP="008E02A5">
      <w:pPr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>ВВЕДЕНИЕ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>4</w:t>
      </w:r>
    </w:p>
    <w:p w:rsidR="008E02A5" w:rsidRPr="00A61927" w:rsidRDefault="008E02A5" w:rsidP="008E02A5">
      <w:pPr>
        <w:tabs>
          <w:tab w:val="right" w:leader="dot" w:pos="9333"/>
        </w:tabs>
        <w:spacing w:line="586" w:lineRule="exact"/>
        <w:ind w:lef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ПАСПОРТ СХЕМЫ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6</w:t>
      </w:r>
    </w:p>
    <w:p w:rsidR="008E02A5" w:rsidRPr="00A61927" w:rsidRDefault="008E02A5" w:rsidP="008E02A5">
      <w:pPr>
        <w:ind w:lef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Общие сведения о </w:t>
      </w:r>
      <w:r>
        <w:rPr>
          <w:rFonts w:ascii="Times New Roman" w:eastAsia="Courier New" w:hAnsi="Times New Roman"/>
          <w:color w:val="000000"/>
          <w:sz w:val="28"/>
          <w:szCs w:val="28"/>
          <w:u w:val="single"/>
        </w:rPr>
        <w:t>Апальковском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сельсовете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>9</w:t>
      </w:r>
    </w:p>
    <w:p w:rsidR="008E02A5" w:rsidRPr="00A61927" w:rsidRDefault="008E02A5" w:rsidP="008E02A5">
      <w:pPr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1.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Технико-экономическое состояние централизованных систем водоснабжения поселения, городского округа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>14</w:t>
      </w:r>
    </w:p>
    <w:p w:rsidR="008E02A5" w:rsidRPr="00A61927" w:rsidRDefault="008E02A5" w:rsidP="008E02A5">
      <w:pPr>
        <w:ind w:lef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2.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Направления развития централизованных систем водоснабжения 21</w:t>
      </w:r>
    </w:p>
    <w:p w:rsidR="008E02A5" w:rsidRPr="00A61927" w:rsidRDefault="008E02A5" w:rsidP="008E02A5">
      <w:pPr>
        <w:tabs>
          <w:tab w:val="right" w:leader="dot" w:pos="9333"/>
        </w:tabs>
        <w:spacing w:after="56" w:line="480" w:lineRule="exact"/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3.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Баланс водоснабжения и потребления горячей, питьевой, технической воды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23</w:t>
      </w:r>
    </w:p>
    <w:p w:rsidR="008E02A5" w:rsidRPr="00A61927" w:rsidRDefault="008E02A5" w:rsidP="008E02A5">
      <w:pPr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4.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4. Предложения по строительству, реконструкции и модернизации объектов централизованных систем водоснабжения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>33</w:t>
      </w:r>
    </w:p>
    <w:p w:rsidR="008E02A5" w:rsidRPr="00A61927" w:rsidRDefault="008E02A5" w:rsidP="008E02A5">
      <w:pPr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5.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Экологические аспекты мероприятий по строительству и реконструкции объектов централизованной системы водоснабжения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>40</w:t>
      </w:r>
    </w:p>
    <w:p w:rsidR="008E02A5" w:rsidRPr="00A61927" w:rsidRDefault="008E02A5" w:rsidP="008E02A5">
      <w:pPr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6.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Оценка объемов капитальных вложений в строительство, реконструкцию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>и модернизацию объектов централизованных систем водоснабжения 48</w:t>
      </w:r>
    </w:p>
    <w:p w:rsidR="008E02A5" w:rsidRPr="00A61927" w:rsidRDefault="008E02A5" w:rsidP="008E02A5">
      <w:pPr>
        <w:ind w:left="460" w:right="20" w:hanging="4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7.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Целевые показатели развития централизованных систем водоснабжения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>50</w:t>
      </w:r>
    </w:p>
    <w:p w:rsidR="008E02A5" w:rsidRPr="00A61927" w:rsidRDefault="008E02A5" w:rsidP="008E02A5">
      <w:pPr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8.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Перечень выявленных бесхозяйных объектов централизованных систем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>водоснабжения (в случае их выявления)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>и перечень организаций,</w:t>
      </w:r>
    </w:p>
    <w:p w:rsidR="008E02A5" w:rsidRPr="00A61927" w:rsidRDefault="008E02A5" w:rsidP="008E02A5">
      <w:pPr>
        <w:tabs>
          <w:tab w:val="right" w:leader="dot" w:pos="9333"/>
        </w:tabs>
        <w:spacing w:line="475" w:lineRule="exact"/>
        <w:ind w:lef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уполномоченных на их эксплуатацию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52</w:t>
      </w:r>
    </w:p>
    <w:p w:rsidR="008E02A5" w:rsidRPr="00A61927" w:rsidRDefault="008E02A5" w:rsidP="008E02A5">
      <w:pPr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9.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Существующее положение в сфере водоотведения муниципального образования 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 xml:space="preserve"> 53</w:t>
      </w:r>
    </w:p>
    <w:p w:rsidR="008E02A5" w:rsidRPr="00A61927" w:rsidRDefault="008E02A5" w:rsidP="008E02A5">
      <w:pPr>
        <w:ind w:lef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10.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Балансы сточных вод в системе водоотведения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>58</w:t>
      </w:r>
    </w:p>
    <w:p w:rsidR="008E02A5" w:rsidRPr="00A61927" w:rsidRDefault="008E02A5" w:rsidP="008E02A5">
      <w:pPr>
        <w:ind w:lef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11.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Прогноз сточных вод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>61</w:t>
      </w:r>
    </w:p>
    <w:p w:rsidR="008E02A5" w:rsidRPr="00A61927" w:rsidRDefault="008E02A5" w:rsidP="008E02A5">
      <w:pPr>
        <w:tabs>
          <w:tab w:val="right" w:leader="dot" w:pos="9318"/>
        </w:tabs>
        <w:spacing w:line="480" w:lineRule="exact"/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12.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 xml:space="preserve"> 61</w:t>
      </w:r>
    </w:p>
    <w:p w:rsidR="008E02A5" w:rsidRPr="00A61927" w:rsidRDefault="008E02A5" w:rsidP="008E02A5">
      <w:pPr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12.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Экологические аспекты мероприятий по строительству и реконструкции объектов централизованной системы водоотведения 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 xml:space="preserve"> 65</w:t>
      </w:r>
    </w:p>
    <w:p w:rsidR="008E02A5" w:rsidRPr="00A61927" w:rsidRDefault="008E02A5" w:rsidP="008E02A5">
      <w:pPr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13.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Оценка капитальных вложений в новое строительство, реконструкцию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>и модернизацию объектов централизованных систем водоотведения 69</w:t>
      </w:r>
    </w:p>
    <w:p w:rsidR="008E02A5" w:rsidRPr="00A61927" w:rsidRDefault="008E02A5" w:rsidP="008E02A5">
      <w:pPr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lastRenderedPageBreak/>
        <w:t>14.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Целевые показатели развития централизованной системы водоотведения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 xml:space="preserve"> 71</w:t>
      </w:r>
    </w:p>
    <w:p w:rsidR="008E02A5" w:rsidRPr="00A61927" w:rsidRDefault="008E02A5" w:rsidP="008E02A5">
      <w:pPr>
        <w:ind w:lef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15.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 xml:space="preserve">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ab/>
        <w:t>72</w:t>
      </w: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jc w:val="both"/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jc w:val="center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lastRenderedPageBreak/>
        <w:t>ВВЕДЕ</w:t>
      </w:r>
      <w:r w:rsidRPr="00C93434">
        <w:rPr>
          <w:rFonts w:ascii="Times New Roman" w:eastAsia="Courier New" w:hAnsi="Times New Roman"/>
          <w:b/>
          <w:color w:val="000000"/>
          <w:sz w:val="28"/>
          <w:szCs w:val="28"/>
        </w:rPr>
        <w:t>НИ</w:t>
      </w: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Е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Схема водоснабжения и</w:t>
      </w:r>
      <w:r w:rsidR="00EE491F">
        <w:rPr>
          <w:rFonts w:ascii="Times New Roman" w:eastAsia="Courier New" w:hAnsi="Times New Roman"/>
          <w:color w:val="000000"/>
          <w:sz w:val="28"/>
          <w:szCs w:val="28"/>
        </w:rPr>
        <w:t xml:space="preserve"> водоотведения на период по 2031</w:t>
      </w:r>
      <w:r w:rsidR="00741E48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год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Золотухинского района Курской области, разработана на </w:t>
      </w:r>
      <w:proofErr w:type="gram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основании</w:t>
      </w:r>
      <w:proofErr w:type="gram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следующих документов: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технического задания, утвержденного главой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сельсовета;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Федерального закона № 416 «О водоснабжении и водоотведении» от 07.12.2011;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Постановления правительства РФ № 782 «Об утверждении Порядка разработки и утверждения схем водоснабжения и водоотведения, требований к их содержанию» от 05.09.2013.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И в соответствии с требованиями: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«Правил определения и предоставления технических условий подключения объекта капитального строительства к сетям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инженерно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- технического обеспечения», утвержденных постановлением Правительства РФ от 13.02.2006г. № 83.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Водного кодекса Российской Федерации.</w:t>
      </w:r>
    </w:p>
    <w:p w:rsidR="008E02A5" w:rsidRPr="00A61927" w:rsidRDefault="008E02A5" w:rsidP="008E02A5">
      <w:pPr>
        <w:ind w:right="20" w:firstLine="58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Схема включает первоочередные мероприятия по созданию и развитию централизованных систем водоснабжения и водоотведения, повышению надежности функционирования этих систем и обеспечивающие комфортные и безопасные условия для проживания населения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сельсовета.</w:t>
      </w:r>
    </w:p>
    <w:p w:rsidR="008E02A5" w:rsidRPr="00A61927" w:rsidRDefault="008E02A5" w:rsidP="008E02A5">
      <w:pPr>
        <w:ind w:right="20" w:firstLine="58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Мероприятия охватывают следующие объекты системы водоснабжения и водоотведения:</w:t>
      </w:r>
    </w:p>
    <w:p w:rsidR="008E02A5" w:rsidRPr="00A61927" w:rsidRDefault="008E02A5" w:rsidP="008E02A5">
      <w:pPr>
        <w:ind w:firstLine="58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водозабор (подземный),</w:t>
      </w:r>
    </w:p>
    <w:p w:rsidR="008E02A5" w:rsidRPr="00A61927" w:rsidRDefault="008E02A5" w:rsidP="008E02A5">
      <w:pPr>
        <w:ind w:firstLine="58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станции водоподготовки,</w:t>
      </w:r>
    </w:p>
    <w:p w:rsidR="008E02A5" w:rsidRPr="00A61927" w:rsidRDefault="008E02A5" w:rsidP="008E02A5">
      <w:pPr>
        <w:ind w:firstLine="58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магистральные сети водопровода,</w:t>
      </w:r>
    </w:p>
    <w:p w:rsidR="008E02A5" w:rsidRPr="00A61927" w:rsidRDefault="008E02A5" w:rsidP="008E02A5">
      <w:pPr>
        <w:ind w:firstLine="58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сети водоотведения,</w:t>
      </w:r>
    </w:p>
    <w:p w:rsidR="008E02A5" w:rsidRPr="00A61927" w:rsidRDefault="008E02A5" w:rsidP="008E02A5">
      <w:pPr>
        <w:ind w:firstLine="56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очистные сооружения.</w:t>
      </w:r>
    </w:p>
    <w:p w:rsidR="008E02A5" w:rsidRPr="00A61927" w:rsidRDefault="008E02A5" w:rsidP="008E02A5">
      <w:pPr>
        <w:ind w:right="20" w:firstLine="56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водоснабжения и водоотведения, затраты на реализацию мероприятий схемы планируется финансировать за счет денежных средств, выделяемых из федерального, областного и местного бюджета.</w:t>
      </w:r>
    </w:p>
    <w:p w:rsidR="008E02A5" w:rsidRPr="00A61927" w:rsidRDefault="008E02A5" w:rsidP="008E02A5">
      <w:pPr>
        <w:ind w:right="20" w:firstLine="56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lastRenderedPageBreak/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8E02A5" w:rsidRPr="00A61927" w:rsidRDefault="008E02A5" w:rsidP="008E02A5">
      <w:pPr>
        <w:ind w:firstLine="56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Схема включает:</w:t>
      </w:r>
    </w:p>
    <w:p w:rsidR="008E02A5" w:rsidRPr="00A61927" w:rsidRDefault="008E02A5" w:rsidP="008E02A5">
      <w:pPr>
        <w:ind w:firstLine="56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паспорт схемы;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пояснительную записку с кратким описанием существующих систем водоснабжения и водоотведения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и анализом существующих технических и технологических проблем;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цели и задачи схемы, предложения по их решению, описание ожидаемых результатов реализации мероприятий схемы;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перечень мероприятий по реализации схемы;</w:t>
      </w:r>
    </w:p>
    <w:p w:rsidR="008E02A5" w:rsidRDefault="008E02A5" w:rsidP="008E02A5">
      <w:pPr>
        <w:spacing w:after="236" w:line="260" w:lineRule="exact"/>
        <w:ind w:left="2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обоснование финансовых затрат на выполнение мероприятий.</w:t>
      </w:r>
    </w:p>
    <w:p w:rsidR="008E02A5" w:rsidRDefault="008E02A5" w:rsidP="008E02A5">
      <w:pPr>
        <w:spacing w:after="236" w:line="260" w:lineRule="exact"/>
        <w:ind w:left="20"/>
        <w:jc w:val="center"/>
        <w:rPr>
          <w:rFonts w:ascii="Times New Roman" w:eastAsia="Courier New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spacing w:after="236" w:line="260" w:lineRule="exact"/>
        <w:ind w:left="20"/>
        <w:jc w:val="center"/>
        <w:rPr>
          <w:rFonts w:ascii="Times New Roman" w:eastAsia="Courier New" w:hAnsi="Times New Roman"/>
          <w:b/>
          <w:color w:val="000000"/>
          <w:sz w:val="28"/>
          <w:szCs w:val="28"/>
        </w:rPr>
      </w:pPr>
    </w:p>
    <w:p w:rsidR="008E02A5" w:rsidRPr="00A61927" w:rsidRDefault="008E02A5" w:rsidP="008E02A5">
      <w:pPr>
        <w:spacing w:after="236" w:line="260" w:lineRule="exact"/>
        <w:ind w:left="20"/>
        <w:jc w:val="center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ПАСПОРТ СХЕМЫ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Наименование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Схема водоснабжения и водоотведения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Золотухинского района Курской области.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Инициатор проекта (муниципальный заказчик)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Глава сельсовета.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Местонахождение проекта</w:t>
      </w:r>
    </w:p>
    <w:p w:rsidR="008E02A5" w:rsidRDefault="008E02A5" w:rsidP="008E02A5">
      <w:pPr>
        <w:pStyle w:val="a7"/>
        <w:shd w:val="clear" w:color="auto" w:fill="auto"/>
        <w:spacing w:before="0" w:line="240" w:lineRule="auto"/>
        <w:ind w:left="23" w:right="20" w:firstLine="697"/>
        <w:jc w:val="both"/>
      </w:pPr>
      <w:r>
        <w:rPr>
          <w:rStyle w:val="a6"/>
          <w:color w:val="000000"/>
        </w:rPr>
        <w:t>Россия, Курская область, Золотухинский район Апальковский сельсовет.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Нормативно-правовая база для разработки схемы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Федеральный закон от 30 декабря 2004 года № 210-ФЗ «Об основах регулирования тарифов организаций коммунального комплекса»;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Водный кодекс Российской Федерации.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СНиП 2.04.01-85* «Внутренний водопровод и канализация зданий» (Официальное издание), М.: ГУП ЦПП, 2003. Дата редакции: 01.01.2003;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lastRenderedPageBreak/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Приказ Министерства регионального развития Российской Федерации от 6 мая 2011 года № 204 «О разработке программ комплексного развития систем коммунальной инфраструктуры муниципальных образований».</w:t>
      </w:r>
    </w:p>
    <w:p w:rsidR="008E02A5" w:rsidRDefault="008E02A5" w:rsidP="008E02A5">
      <w:pPr>
        <w:ind w:left="23" w:firstLine="697"/>
        <w:jc w:val="both"/>
        <w:rPr>
          <w:rFonts w:ascii="Times New Roman" w:eastAsia="Courier New" w:hAnsi="Times New Roman"/>
          <w:b/>
          <w:i/>
          <w:color w:val="000000"/>
          <w:sz w:val="28"/>
          <w:szCs w:val="28"/>
        </w:rPr>
      </w:pP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b/>
          <w:i/>
          <w:color w:val="000000"/>
          <w:sz w:val="28"/>
          <w:szCs w:val="28"/>
        </w:rPr>
        <w:t xml:space="preserve">                                 </w:t>
      </w: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Цели схемы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обеспечение развития систем централизованного водоснабжения и водоотведения для существующего и нового строительства жилищного комплекса, а также объектов социально-культурного назначения;</w:t>
      </w:r>
    </w:p>
    <w:p w:rsidR="008E02A5" w:rsidRPr="00A61927" w:rsidRDefault="008E02A5" w:rsidP="008E02A5">
      <w:pPr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увеличение объемов производства коммунальной продукции (оказание услуг) по водоснабжению и водоотведению при повышении качества и сохранении приемлемости действующей ценовой политики;</w:t>
      </w:r>
    </w:p>
    <w:p w:rsidR="008E02A5" w:rsidRPr="00A61927" w:rsidRDefault="008E02A5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улучшение работы систем водоснабжения и водоотведения;</w:t>
      </w:r>
    </w:p>
    <w:p w:rsidR="008E02A5" w:rsidRPr="00A61927" w:rsidRDefault="008E02A5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повышение качества питьевой воды, поступающей к потребителям;</w:t>
      </w:r>
    </w:p>
    <w:p w:rsidR="008E02A5" w:rsidRPr="00A61927" w:rsidRDefault="008E02A5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снижение вредного воздействия на окружающую среду.</w:t>
      </w:r>
    </w:p>
    <w:p w:rsidR="008E02A5" w:rsidRPr="00A61927" w:rsidRDefault="008E02A5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Способ достижения цели</w:t>
      </w:r>
    </w:p>
    <w:p w:rsidR="008E02A5" w:rsidRPr="00A61927" w:rsidRDefault="008E02A5" w:rsidP="008E02A5">
      <w:pPr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реконструкция существующих водозаборных узлов с установками водоподготовки;</w:t>
      </w:r>
    </w:p>
    <w:p w:rsidR="008E02A5" w:rsidRPr="00A61927" w:rsidRDefault="008E02A5" w:rsidP="008E02A5">
      <w:pPr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строительство централизованной сети магистральных водоводов, обеспечивающих возможность качественного снабжения водой населения и юридических лиц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сельсовета;</w:t>
      </w:r>
    </w:p>
    <w:p w:rsidR="008E02A5" w:rsidRPr="00A61927" w:rsidRDefault="008E02A5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реконструкция существующих сетей;</w:t>
      </w:r>
    </w:p>
    <w:p w:rsidR="008E02A5" w:rsidRPr="00A61927" w:rsidRDefault="008E02A5" w:rsidP="008E02A5">
      <w:pPr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модернизация объектов инженерной инфраструктуры путем внедрения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ресурсо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>- и энергосберегающих технологий;</w:t>
      </w:r>
    </w:p>
    <w:p w:rsidR="008E02A5" w:rsidRDefault="008E02A5" w:rsidP="008E02A5">
      <w:pPr>
        <w:ind w:left="20" w:firstLine="720"/>
        <w:jc w:val="both"/>
        <w:rPr>
          <w:rFonts w:ascii="Times New Roman" w:eastAsia="Courier New" w:hAnsi="Times New Roman"/>
          <w:color w:val="000000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="00EE491F">
        <w:rPr>
          <w:rFonts w:ascii="Times New Roman" w:eastAsia="Courier New" w:hAnsi="Times New Roman"/>
          <w:color w:val="000000"/>
          <w:sz w:val="28"/>
          <w:szCs w:val="28"/>
        </w:rPr>
        <w:t xml:space="preserve"> установка приборов учета;</w:t>
      </w:r>
    </w:p>
    <w:p w:rsidR="00EE491F" w:rsidRPr="00A61927" w:rsidRDefault="00EE491F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>- ремонт водозаборной скважины, приобретение и монтаж</w:t>
      </w:r>
      <w:r w:rsidRPr="00EE491F">
        <w:rPr>
          <w:rFonts w:ascii="Times New Roman" w:eastAsia="Courier New" w:hAnsi="Times New Roman"/>
          <w:color w:val="000000"/>
          <w:sz w:val="28"/>
          <w:szCs w:val="28"/>
        </w:rPr>
        <w:t xml:space="preserve"> скважинн</w:t>
      </w:r>
      <w:r>
        <w:rPr>
          <w:rFonts w:ascii="Times New Roman" w:eastAsia="Courier New" w:hAnsi="Times New Roman"/>
          <w:color w:val="000000"/>
          <w:sz w:val="28"/>
          <w:szCs w:val="28"/>
        </w:rPr>
        <w:t>ого</w:t>
      </w:r>
      <w:r w:rsidRPr="00EE491F">
        <w:rPr>
          <w:rFonts w:ascii="Times New Roman" w:eastAsia="Courier New" w:hAnsi="Times New Roman"/>
          <w:color w:val="000000"/>
          <w:sz w:val="28"/>
          <w:szCs w:val="28"/>
        </w:rPr>
        <w:t xml:space="preserve"> насос</w:t>
      </w:r>
      <w:r>
        <w:rPr>
          <w:rFonts w:ascii="Times New Roman" w:eastAsia="Courier New" w:hAnsi="Times New Roman"/>
          <w:color w:val="000000"/>
          <w:sz w:val="28"/>
          <w:szCs w:val="28"/>
        </w:rPr>
        <w:t>а,  врезка</w:t>
      </w:r>
      <w:r w:rsidRPr="00EE491F">
        <w:rPr>
          <w:rFonts w:ascii="Times New Roman" w:eastAsia="Courier New" w:hAnsi="Times New Roman"/>
          <w:color w:val="000000"/>
          <w:sz w:val="28"/>
          <w:szCs w:val="28"/>
        </w:rPr>
        <w:t xml:space="preserve"> в систему водоснабжения в деревне Апальково</w:t>
      </w:r>
    </w:p>
    <w:p w:rsidR="008E02A5" w:rsidRPr="00A61927" w:rsidRDefault="008E02A5" w:rsidP="008E02A5">
      <w:pPr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Финансирование мероприятий планируется проводить за счет получаемой прибыл</w:t>
      </w:r>
      <w:proofErr w:type="gram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и </w:t>
      </w:r>
      <w:r>
        <w:rPr>
          <w:rFonts w:ascii="Times New Roman" w:eastAsia="Courier New" w:hAnsi="Times New Roman"/>
          <w:color w:val="000000"/>
          <w:sz w:val="28"/>
          <w:szCs w:val="28"/>
        </w:rPr>
        <w:t>ООО</w:t>
      </w:r>
      <w:proofErr w:type="gramEnd"/>
      <w:r>
        <w:rPr>
          <w:rFonts w:ascii="Times New Roman" w:eastAsia="Courier New" w:hAnsi="Times New Roman"/>
          <w:color w:val="000000"/>
          <w:sz w:val="28"/>
          <w:szCs w:val="28"/>
        </w:rPr>
        <w:t xml:space="preserve"> «Ниагара+»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от продажи воды и водоотведения, а также и за счет средств бюджетных источников.</w:t>
      </w:r>
    </w:p>
    <w:p w:rsidR="008E02A5" w:rsidRPr="00A61927" w:rsidRDefault="008E02A5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Ожидаемые результаты от реализации мероприятий схемы</w:t>
      </w:r>
    </w:p>
    <w:p w:rsidR="008E02A5" w:rsidRPr="00A61927" w:rsidRDefault="008E02A5" w:rsidP="008E02A5">
      <w:pPr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1.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Создание современной коммунальной инфраструктуры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сельсовета.</w:t>
      </w:r>
    </w:p>
    <w:p w:rsidR="008E02A5" w:rsidRPr="00A61927" w:rsidRDefault="008E02A5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lastRenderedPageBreak/>
        <w:t>2.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Повышение качества предоставления коммунальных услуг.</w:t>
      </w:r>
    </w:p>
    <w:p w:rsidR="008E02A5" w:rsidRPr="00A61927" w:rsidRDefault="008E02A5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3.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Снижение уровня износа объектов водоснабжения.</w:t>
      </w:r>
    </w:p>
    <w:p w:rsidR="008E02A5" w:rsidRPr="00A61927" w:rsidRDefault="008E02A5" w:rsidP="008E02A5">
      <w:pPr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4.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Улучшение экологической ситуации на территории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сельсовета.</w:t>
      </w:r>
    </w:p>
    <w:p w:rsidR="008E02A5" w:rsidRPr="00A61927" w:rsidRDefault="008E02A5" w:rsidP="008E02A5">
      <w:pPr>
        <w:tabs>
          <w:tab w:val="left" w:pos="1195"/>
        </w:tabs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5.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Создание благоприятных условий для привлечения средств бюджетных и внебюджетных источников с целью финансирования проектов модернизации и строительства объектов водоснабжения.</w:t>
      </w:r>
    </w:p>
    <w:p w:rsidR="008E02A5" w:rsidRPr="00A61927" w:rsidRDefault="008E02A5" w:rsidP="008E02A5">
      <w:pPr>
        <w:spacing w:line="480" w:lineRule="exact"/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Контроль исполнения реализации мероприятий схемы</w:t>
      </w:r>
    </w:p>
    <w:p w:rsidR="008E02A5" w:rsidRDefault="008E02A5" w:rsidP="008E02A5">
      <w:pPr>
        <w:spacing w:after="246" w:line="260" w:lineRule="exact"/>
        <w:ind w:left="2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Оперативный контроль осуществляет Глава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Золотухинского района Курской области.</w:t>
      </w:r>
    </w:p>
    <w:p w:rsidR="008E02A5" w:rsidRPr="00A61927" w:rsidRDefault="008E02A5" w:rsidP="008E02A5">
      <w:pPr>
        <w:spacing w:after="246"/>
        <w:ind w:left="20"/>
        <w:jc w:val="center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 xml:space="preserve">Общие сведения о </w:t>
      </w:r>
      <w:r>
        <w:rPr>
          <w:rFonts w:ascii="Times New Roman" w:eastAsia="Courier New" w:hAnsi="Times New Roman"/>
          <w:b/>
          <w:color w:val="000000"/>
          <w:sz w:val="28"/>
          <w:szCs w:val="28"/>
        </w:rPr>
        <w:t>Апальковском</w:t>
      </w: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 xml:space="preserve"> сельсовете.</w:t>
      </w:r>
    </w:p>
    <w:p w:rsidR="008E02A5" w:rsidRPr="008E02A5" w:rsidRDefault="008E02A5" w:rsidP="008E02A5">
      <w:pPr>
        <w:keepNext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02A5">
        <w:rPr>
          <w:rFonts w:ascii="Times New Roman" w:hAnsi="Times New Roman" w:cs="Times New Roman"/>
          <w:bCs/>
          <w:sz w:val="28"/>
          <w:szCs w:val="28"/>
        </w:rPr>
        <w:t>Муниципальное образование «Апальковский сельсовет» входит в состав Золотухинского муниципального района Курской области со статусом сельсовета (в соответствии с Законом Курской области от 21.10.2004 № 48-ЗКО «О муниципальных образованиях Курской области). Апальковский сельсовет расположен в южной части Золотухинского района Курской области.</w:t>
      </w:r>
    </w:p>
    <w:p w:rsidR="008E02A5" w:rsidRPr="008E02A5" w:rsidRDefault="008E02A5" w:rsidP="008E02A5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E02A5">
        <w:rPr>
          <w:rFonts w:ascii="Times New Roman" w:hAnsi="Times New Roman" w:cs="Times New Roman"/>
          <w:iCs/>
          <w:sz w:val="28"/>
          <w:szCs w:val="28"/>
        </w:rPr>
        <w:t>Статус, состав и границы Муниципального образования «Апальковский сельсовет» установлены Уставом муниципального образования, принятым собранием депутатов Апальковского сельсовета от 16.11.2005 года.  В состав муниципального образования входит 4 населенных пункта.</w:t>
      </w:r>
    </w:p>
    <w:p w:rsidR="008E02A5" w:rsidRPr="008E02A5" w:rsidRDefault="008E02A5" w:rsidP="008E02A5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E02A5">
        <w:rPr>
          <w:rFonts w:ascii="Times New Roman" w:hAnsi="Times New Roman" w:cs="Times New Roman"/>
          <w:iCs/>
          <w:sz w:val="28"/>
          <w:szCs w:val="28"/>
        </w:rPr>
        <w:t xml:space="preserve">Муниципальное образование (МО) «Апальковский сельсовет» с западной стороны, северной стороны и на северо-востоке граничит с муниципальным образованием «Дмитриевский сельсовет», с восточной стороны граничит с муниципальным образованием «Свободинский сельсовет», на юге граничит с муниципальным образованием «Тазовский сельсовет». </w:t>
      </w:r>
    </w:p>
    <w:p w:rsidR="008E02A5" w:rsidRPr="008E02A5" w:rsidRDefault="008E02A5" w:rsidP="008E02A5">
      <w:pPr>
        <w:keepNext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02A5">
        <w:rPr>
          <w:rFonts w:ascii="Times New Roman" w:hAnsi="Times New Roman" w:cs="Times New Roman"/>
          <w:bCs/>
          <w:sz w:val="28"/>
          <w:szCs w:val="28"/>
        </w:rPr>
        <w:t xml:space="preserve">Общая площадь земель в границах муниципального образования «Апальковский сельсовет» составляет </w:t>
      </w:r>
      <w:smartTag w:uri="urn:schemas-microsoft-com:office:smarttags" w:element="metricconverter">
        <w:smartTagPr>
          <w:attr w:name="ProductID" w:val="5560 га"/>
        </w:smartTagPr>
        <w:r w:rsidRPr="008E02A5">
          <w:rPr>
            <w:rFonts w:ascii="Times New Roman" w:hAnsi="Times New Roman" w:cs="Times New Roman"/>
            <w:b/>
            <w:bCs/>
            <w:sz w:val="24"/>
            <w:szCs w:val="24"/>
          </w:rPr>
          <w:t xml:space="preserve">5560 </w:t>
        </w:r>
        <w:r w:rsidRPr="008E02A5">
          <w:rPr>
            <w:rFonts w:ascii="Times New Roman" w:hAnsi="Times New Roman" w:cs="Times New Roman"/>
            <w:b/>
            <w:bCs/>
            <w:kern w:val="1"/>
            <w:sz w:val="24"/>
            <w:szCs w:val="24"/>
          </w:rPr>
          <w:t>га</w:t>
        </w:r>
      </w:smartTag>
      <w:r w:rsidRPr="008E02A5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:rsidR="008E02A5" w:rsidRPr="008E02A5" w:rsidRDefault="008E02A5" w:rsidP="008E02A5">
      <w:pPr>
        <w:keepNext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02A5">
        <w:rPr>
          <w:rFonts w:ascii="Times New Roman" w:hAnsi="Times New Roman" w:cs="Times New Roman"/>
          <w:bCs/>
          <w:sz w:val="28"/>
          <w:szCs w:val="28"/>
        </w:rPr>
        <w:t>Расстояние до районного центра п. Золотухино - 25км.</w:t>
      </w:r>
    </w:p>
    <w:p w:rsidR="008E02A5" w:rsidRPr="008E02A5" w:rsidRDefault="008E02A5" w:rsidP="008E02A5">
      <w:pPr>
        <w:keepNext/>
        <w:spacing w:after="0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8E02A5">
        <w:rPr>
          <w:rFonts w:ascii="Times New Roman" w:hAnsi="Times New Roman" w:cs="Times New Roman"/>
          <w:bCs/>
          <w:sz w:val="28"/>
          <w:szCs w:val="28"/>
        </w:rPr>
        <w:t>Ближайшая железнодорожная станция – ст. Свобода</w:t>
      </w:r>
    </w:p>
    <w:p w:rsidR="008E02A5" w:rsidRPr="008E02A5" w:rsidRDefault="008E02A5" w:rsidP="008E02A5">
      <w:pPr>
        <w:keepNext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02A5">
        <w:rPr>
          <w:rFonts w:ascii="Times New Roman" w:hAnsi="Times New Roman" w:cs="Times New Roman"/>
          <w:bCs/>
          <w:sz w:val="28"/>
          <w:szCs w:val="28"/>
        </w:rPr>
        <w:t>В состав муниципального образования сельсовета Золотухинского района входят 4 населенных пунктов: д.Апальково, д.Умеренково, д.Кононыхино, д.Пойменово.</w:t>
      </w:r>
    </w:p>
    <w:p w:rsidR="008E02A5" w:rsidRPr="008E02A5" w:rsidRDefault="008E02A5" w:rsidP="008E02A5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E02A5">
        <w:rPr>
          <w:rFonts w:ascii="Times New Roman" w:hAnsi="Times New Roman" w:cs="Times New Roman"/>
          <w:sz w:val="28"/>
          <w:szCs w:val="28"/>
        </w:rPr>
        <w:t>Административным центром Апальковского сельсовета является д.Апальково.</w:t>
      </w:r>
    </w:p>
    <w:p w:rsidR="008E02A5" w:rsidRPr="008E02A5" w:rsidRDefault="008E02A5" w:rsidP="008E02A5">
      <w:pPr>
        <w:keepNext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02A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Численность населения </w:t>
      </w:r>
      <w:r>
        <w:rPr>
          <w:rFonts w:ascii="Times New Roman" w:hAnsi="Times New Roman" w:cs="Times New Roman"/>
          <w:bCs/>
          <w:sz w:val="28"/>
          <w:szCs w:val="28"/>
        </w:rPr>
        <w:t>по состоянию на 01.</w:t>
      </w:r>
      <w:r w:rsidR="006D6A1B">
        <w:rPr>
          <w:rFonts w:ascii="Times New Roman" w:hAnsi="Times New Roman" w:cs="Times New Roman"/>
          <w:bCs/>
          <w:sz w:val="28"/>
          <w:szCs w:val="28"/>
        </w:rPr>
        <w:t>06.2021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составила</w:t>
      </w:r>
      <w:r w:rsidRPr="008E02A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5</w:t>
      </w:r>
      <w:r w:rsidR="006D6A1B">
        <w:rPr>
          <w:rFonts w:ascii="Times New Roman" w:hAnsi="Times New Roman" w:cs="Times New Roman"/>
          <w:b/>
          <w:bCs/>
          <w:i/>
          <w:sz w:val="28"/>
          <w:szCs w:val="28"/>
        </w:rPr>
        <w:t>17</w:t>
      </w:r>
      <w:r w:rsidRPr="008E02A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чел</w:t>
      </w:r>
      <w:r w:rsidRPr="008E02A5">
        <w:rPr>
          <w:rFonts w:ascii="Times New Roman" w:hAnsi="Times New Roman" w:cs="Times New Roman"/>
          <w:bCs/>
          <w:sz w:val="28"/>
          <w:szCs w:val="28"/>
        </w:rPr>
        <w:t>.</w:t>
      </w:r>
    </w:p>
    <w:p w:rsidR="008E02A5" w:rsidRPr="008E02A5" w:rsidRDefault="008E02A5" w:rsidP="008E02A5">
      <w:pPr>
        <w:suppressAutoHyphens/>
        <w:overflowPunct w:val="0"/>
        <w:autoSpaceDE w:val="0"/>
        <w:spacing w:after="0" w:line="100" w:lineRule="atLeast"/>
        <w:ind w:firstLine="851"/>
        <w:jc w:val="both"/>
        <w:textAlignment w:val="baseline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lang w:eastAsia="zh-CN"/>
        </w:rPr>
      </w:pPr>
    </w:p>
    <w:p w:rsidR="008E02A5" w:rsidRPr="002D2417" w:rsidRDefault="008E02A5" w:rsidP="008E02A5">
      <w:pPr>
        <w:pStyle w:val="a7"/>
        <w:shd w:val="clear" w:color="auto" w:fill="auto"/>
        <w:spacing w:before="0" w:line="240" w:lineRule="auto"/>
        <w:ind w:right="20" w:firstLine="760"/>
        <w:jc w:val="both"/>
        <w:rPr>
          <w:rFonts w:ascii="Times New Roman" w:hAnsi="Times New Roman" w:cs="Times New Roman"/>
        </w:rPr>
      </w:pPr>
      <w:r w:rsidRPr="002D2417">
        <w:rPr>
          <w:rStyle w:val="a6"/>
          <w:rFonts w:ascii="Times New Roman" w:hAnsi="Times New Roman" w:cs="Times New Roman"/>
        </w:rPr>
        <w:t xml:space="preserve">На территории сельсовета действуют  Дом Культуры в </w:t>
      </w:r>
      <w:r w:rsidR="006D6A1B">
        <w:rPr>
          <w:rStyle w:val="a6"/>
          <w:rFonts w:ascii="Times New Roman" w:hAnsi="Times New Roman" w:cs="Times New Roman"/>
        </w:rPr>
        <w:t xml:space="preserve">д. </w:t>
      </w:r>
      <w:proofErr w:type="spellStart"/>
      <w:r w:rsidR="006D6A1B">
        <w:rPr>
          <w:rStyle w:val="a6"/>
          <w:rFonts w:ascii="Times New Roman" w:hAnsi="Times New Roman" w:cs="Times New Roman"/>
        </w:rPr>
        <w:t>Апальково</w:t>
      </w:r>
      <w:proofErr w:type="gramStart"/>
      <w:r w:rsidR="006D6A1B">
        <w:rPr>
          <w:rStyle w:val="a6"/>
          <w:rFonts w:ascii="Times New Roman" w:hAnsi="Times New Roman" w:cs="Times New Roman"/>
        </w:rPr>
        <w:t>,</w:t>
      </w:r>
      <w:r w:rsidR="002D2417">
        <w:rPr>
          <w:rStyle w:val="a6"/>
          <w:rFonts w:ascii="Times New Roman" w:hAnsi="Times New Roman" w:cs="Times New Roman"/>
        </w:rPr>
        <w:t>б</w:t>
      </w:r>
      <w:proofErr w:type="gramEnd"/>
      <w:r w:rsidR="002D2417">
        <w:rPr>
          <w:rStyle w:val="a6"/>
          <w:rFonts w:ascii="Times New Roman" w:hAnsi="Times New Roman" w:cs="Times New Roman"/>
        </w:rPr>
        <w:t>иблиотека</w:t>
      </w:r>
      <w:proofErr w:type="spellEnd"/>
      <w:r w:rsidRPr="002D2417">
        <w:rPr>
          <w:rStyle w:val="a6"/>
          <w:rFonts w:ascii="Times New Roman" w:hAnsi="Times New Roman" w:cs="Times New Roman"/>
        </w:rPr>
        <w:t>; поч</w:t>
      </w:r>
      <w:r w:rsidR="002D2417">
        <w:rPr>
          <w:rStyle w:val="a6"/>
          <w:rFonts w:ascii="Times New Roman" w:hAnsi="Times New Roman" w:cs="Times New Roman"/>
        </w:rPr>
        <w:t>та; объекты торговли; 311</w:t>
      </w:r>
      <w:r w:rsidRPr="002D2417">
        <w:rPr>
          <w:rStyle w:val="a6"/>
          <w:rFonts w:ascii="Times New Roman" w:hAnsi="Times New Roman" w:cs="Times New Roman"/>
        </w:rPr>
        <w:t xml:space="preserve"> личных подсобных хозяйств.</w:t>
      </w:r>
    </w:p>
    <w:p w:rsidR="008E02A5" w:rsidRPr="00A61927" w:rsidRDefault="008E02A5" w:rsidP="00BE5126">
      <w:pPr>
        <w:pStyle w:val="a7"/>
        <w:shd w:val="clear" w:color="auto" w:fill="auto"/>
        <w:spacing w:before="0" w:after="84" w:line="240" w:lineRule="auto"/>
        <w:ind w:right="20" w:firstLine="760"/>
        <w:jc w:val="both"/>
        <w:rPr>
          <w:rFonts w:ascii="Times New Roman" w:hAnsi="Times New Roman"/>
          <w:sz w:val="28"/>
          <w:szCs w:val="28"/>
        </w:rPr>
      </w:pPr>
      <w:r w:rsidRPr="002D2417">
        <w:rPr>
          <w:rStyle w:val="a6"/>
          <w:rFonts w:ascii="Times New Roman" w:hAnsi="Times New Roman" w:cs="Times New Roman"/>
        </w:rPr>
        <w:t>На территории муниципального образования действуют следующие хозяйствующие субъекты:</w:t>
      </w:r>
      <w:r w:rsidRPr="002D2417">
        <w:rPr>
          <w:rFonts w:ascii="Times New Roman" w:hAnsi="Times New Roman" w:cs="Times New Roman"/>
          <w:sz w:val="18"/>
          <w:szCs w:val="18"/>
        </w:rPr>
        <w:t xml:space="preserve"> </w:t>
      </w:r>
      <w:r w:rsidR="002D2417">
        <w:rPr>
          <w:rFonts w:ascii="Times New Roman" w:hAnsi="Times New Roman" w:cs="Times New Roman"/>
        </w:rPr>
        <w:t>ИП Глава КФХ Сергеева В.Н., ИП Глава КФХ Проскурин А.В., ИП Глава КФХ Бедакова Е.Н.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</w:p>
    <w:p w:rsidR="008E02A5" w:rsidRPr="002D2417" w:rsidRDefault="008E02A5" w:rsidP="008E02A5">
      <w:pPr>
        <w:pStyle w:val="a7"/>
        <w:shd w:val="clear" w:color="auto" w:fill="auto"/>
        <w:spacing w:before="0" w:line="240" w:lineRule="auto"/>
        <w:ind w:left="20" w:right="20" w:firstLine="560"/>
        <w:jc w:val="both"/>
        <w:rPr>
          <w:rFonts w:ascii="Times New Roman" w:hAnsi="Times New Roman" w:cs="Times New Roman"/>
        </w:rPr>
      </w:pPr>
      <w:r w:rsidRPr="002D2417">
        <w:rPr>
          <w:rStyle w:val="a6"/>
          <w:rFonts w:ascii="Times New Roman" w:hAnsi="Times New Roman" w:cs="Times New Roman"/>
        </w:rPr>
        <w:t>Для</w:t>
      </w:r>
      <w:r w:rsidRPr="002D2417">
        <w:rPr>
          <w:rStyle w:val="a6"/>
          <w:rFonts w:ascii="Times New Roman" w:hAnsi="Times New Roman" w:cs="Times New Roman"/>
          <w:color w:val="FF6600"/>
        </w:rPr>
        <w:t xml:space="preserve"> </w:t>
      </w:r>
      <w:r w:rsidRPr="002D2417">
        <w:rPr>
          <w:rStyle w:val="a6"/>
          <w:rFonts w:ascii="Times New Roman" w:hAnsi="Times New Roman" w:cs="Times New Roman"/>
          <w:color w:val="000000"/>
        </w:rPr>
        <w:t xml:space="preserve">составления климатических характеристик Апальковского сельсовета использованы климатические данные Поныровской метеостанции, расположенной в </w:t>
      </w:r>
      <w:smartTag w:uri="urn:schemas-microsoft-com:office:smarttags" w:element="metricconverter">
        <w:smartTagPr>
          <w:attr w:name="ProductID" w:val="28 км"/>
        </w:smartTagPr>
        <w:r w:rsidRPr="002D2417">
          <w:rPr>
            <w:rStyle w:val="a6"/>
            <w:rFonts w:ascii="Times New Roman" w:hAnsi="Times New Roman" w:cs="Times New Roman"/>
            <w:color w:val="000000"/>
          </w:rPr>
          <w:t>28 км</w:t>
        </w:r>
      </w:smartTag>
      <w:r w:rsidRPr="002D2417">
        <w:rPr>
          <w:rStyle w:val="a6"/>
          <w:rFonts w:ascii="Times New Roman" w:hAnsi="Times New Roman" w:cs="Times New Roman"/>
          <w:color w:val="000000"/>
        </w:rPr>
        <w:t xml:space="preserve"> от центра Золотухинского района</w:t>
      </w:r>
    </w:p>
    <w:p w:rsidR="008E02A5" w:rsidRPr="002D2417" w:rsidRDefault="008E02A5" w:rsidP="008E02A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2417">
        <w:rPr>
          <w:rFonts w:ascii="Times New Roman" w:hAnsi="Times New Roman" w:cs="Times New Roman"/>
          <w:sz w:val="26"/>
          <w:szCs w:val="26"/>
        </w:rPr>
        <w:t>Территория Апальковского сельсовета относится к северному агроклиматическому району Курской области с умеренно-континентальным климатом и с недостаточным увлажнением. Среднегодовая температура воздуха +4,5°C, среднемесячная температура июля +18,8°C, а января –9,8°C. Устойчивая температура +</w:t>
      </w:r>
      <w:smartTag w:uri="urn:schemas-microsoft-com:office:smarttags" w:element="metricconverter">
        <w:smartTagPr>
          <w:attr w:name="ProductID" w:val="5ﾰC"/>
        </w:smartTagPr>
        <w:r w:rsidRPr="002D2417">
          <w:rPr>
            <w:rFonts w:ascii="Times New Roman" w:hAnsi="Times New Roman" w:cs="Times New Roman"/>
            <w:sz w:val="26"/>
            <w:szCs w:val="26"/>
          </w:rPr>
          <w:t>5°C</w:t>
        </w:r>
      </w:smartTag>
      <w:r w:rsidRPr="002D2417">
        <w:rPr>
          <w:rFonts w:ascii="Times New Roman" w:hAnsi="Times New Roman" w:cs="Times New Roman"/>
          <w:sz w:val="26"/>
          <w:szCs w:val="26"/>
        </w:rPr>
        <w:t>, открывающая возможность сельскохозяйственных работ и обеспечивающая начало вегетационного периода ранних яровых культур наступает в среднем с 17 апреля, а число дней в году с температурой выше +Террит</w:t>
      </w:r>
      <w:smartTag w:uri="urn:schemas-microsoft-com:office:smarttags" w:element="metricconverter">
        <w:smartTagPr>
          <w:attr w:name="ProductID" w:val="5ﾰC"/>
        </w:smartTagPr>
        <w:r w:rsidRPr="002D2417">
          <w:rPr>
            <w:rFonts w:ascii="Times New Roman" w:hAnsi="Times New Roman" w:cs="Times New Roman"/>
            <w:sz w:val="26"/>
            <w:szCs w:val="26"/>
          </w:rPr>
          <w:t>5°C</w:t>
        </w:r>
      </w:smartTag>
      <w:r w:rsidRPr="002D2417">
        <w:rPr>
          <w:rFonts w:ascii="Times New Roman" w:hAnsi="Times New Roman" w:cs="Times New Roman"/>
          <w:sz w:val="26"/>
          <w:szCs w:val="26"/>
        </w:rPr>
        <w:t xml:space="preserve"> составляет в среднем 180 дней.</w:t>
      </w:r>
    </w:p>
    <w:p w:rsidR="008E02A5" w:rsidRPr="002D2417" w:rsidRDefault="008E02A5" w:rsidP="008E02A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2417">
        <w:rPr>
          <w:rFonts w:ascii="Times New Roman" w:hAnsi="Times New Roman" w:cs="Times New Roman"/>
          <w:sz w:val="26"/>
          <w:szCs w:val="26"/>
        </w:rPr>
        <w:t>Весенние заморозки продолжаются в среднем до 4 мая. Осенние заморозки начинаются в конце сентября начале октября. Средняя продолжительность безморозного периода 148 дней в году. Среднегодовое количество осадков в районе колеблется в пределах 575-</w:t>
      </w:r>
      <w:smartTag w:uri="urn:schemas-microsoft-com:office:smarttags" w:element="metricconverter">
        <w:smartTagPr>
          <w:attr w:name="ProductID" w:val="580 мм"/>
        </w:smartTagPr>
        <w:r w:rsidRPr="002D2417">
          <w:rPr>
            <w:rFonts w:ascii="Times New Roman" w:hAnsi="Times New Roman" w:cs="Times New Roman"/>
            <w:sz w:val="26"/>
            <w:szCs w:val="26"/>
          </w:rPr>
          <w:t>580 мм</w:t>
        </w:r>
      </w:smartTag>
      <w:r w:rsidRPr="002D2417">
        <w:rPr>
          <w:rFonts w:ascii="Times New Roman" w:hAnsi="Times New Roman" w:cs="Times New Roman"/>
          <w:sz w:val="26"/>
          <w:szCs w:val="26"/>
        </w:rPr>
        <w:t>. Наибольшее количество осадков в виде дождей выпадает в летние месяцы, а наименьшее – в феврале.</w:t>
      </w:r>
    </w:p>
    <w:p w:rsidR="008E02A5" w:rsidRPr="002D2417" w:rsidRDefault="008E02A5" w:rsidP="008E02A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2417">
        <w:rPr>
          <w:rFonts w:ascii="Times New Roman" w:hAnsi="Times New Roman" w:cs="Times New Roman"/>
          <w:sz w:val="26"/>
          <w:szCs w:val="26"/>
        </w:rPr>
        <w:t xml:space="preserve">Несмотря на явное преобладание атмосферных осадков в теплый период, количеств их не покрывает расходов в лаги в вегетационный период растений. Для накопления влаги в почве необходимо проводить на полях снегозадержание талых вод. </w:t>
      </w:r>
    </w:p>
    <w:p w:rsidR="008E02A5" w:rsidRPr="002D2417" w:rsidRDefault="008E02A5" w:rsidP="008E02A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2417">
        <w:rPr>
          <w:rFonts w:ascii="Times New Roman" w:hAnsi="Times New Roman" w:cs="Times New Roman"/>
          <w:sz w:val="26"/>
          <w:szCs w:val="26"/>
        </w:rPr>
        <w:t xml:space="preserve">Высота снежного покрова на открытом месте достигает наибольшей высоты – </w:t>
      </w:r>
      <w:smartTag w:uri="urn:schemas-microsoft-com:office:smarttags" w:element="metricconverter">
        <w:smartTagPr>
          <w:attr w:name="ProductID" w:val="32 см"/>
        </w:smartTagPr>
        <w:r w:rsidRPr="002D2417">
          <w:rPr>
            <w:rFonts w:ascii="Times New Roman" w:hAnsi="Times New Roman" w:cs="Times New Roman"/>
            <w:sz w:val="26"/>
            <w:szCs w:val="26"/>
          </w:rPr>
          <w:t>32 см</w:t>
        </w:r>
      </w:smartTag>
      <w:r w:rsidRPr="002D2417">
        <w:rPr>
          <w:rFonts w:ascii="Times New Roman" w:hAnsi="Times New Roman" w:cs="Times New Roman"/>
          <w:sz w:val="26"/>
          <w:szCs w:val="26"/>
        </w:rPr>
        <w:t xml:space="preserve"> в третьей декаде и первой декаде марта. Продолжительность снежного покрова – 148 дней. Зима характеризуется резкими колебаниями температур. Весна короткая, с преобладанием ясной, малооблачной погоды, характеризуется быстрым высыханием почвы, что требует высокого уровня организации полевых работ и проведения их в сжатые сроки. Лето жаркое, осадки выпадают ливневого характера, большая их часть стекает, не успевая впитываться в почву, что усиливает эрозионные процессы. Ежегодный весенне-летний смыв почв составляет до 10 т/га. Осень сопровождается дождливой, неустойчивой погодой, что требует уборки урожая в кратчайшие сроки.</w:t>
      </w:r>
    </w:p>
    <w:p w:rsidR="008E02A5" w:rsidRPr="002D2417" w:rsidRDefault="008E02A5" w:rsidP="008E02A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2417">
        <w:rPr>
          <w:rFonts w:ascii="Times New Roman" w:hAnsi="Times New Roman" w:cs="Times New Roman"/>
          <w:sz w:val="26"/>
          <w:szCs w:val="26"/>
        </w:rPr>
        <w:t>В целом климат района благоприятен для проживания, отдыха и сельского хозяйства. Агроклиматические условия района позволяют выращивать все районированные сельскохозяйственные культуры: зерно, сахарную свеклу, овощи, картофель, кормовые культуры</w:t>
      </w:r>
    </w:p>
    <w:p w:rsidR="008E02A5" w:rsidRPr="002D2417" w:rsidRDefault="008E02A5" w:rsidP="008E02A5">
      <w:pPr>
        <w:pStyle w:val="a9"/>
        <w:shd w:val="clear" w:color="auto" w:fill="auto"/>
        <w:spacing w:line="220" w:lineRule="exact"/>
        <w:rPr>
          <w:rStyle w:val="a8"/>
          <w:rFonts w:ascii="Times New Roman" w:hAnsi="Times New Roman" w:cs="Times New Roman"/>
          <w:color w:val="000000"/>
        </w:rPr>
      </w:pPr>
      <w:r w:rsidRPr="002D2417">
        <w:rPr>
          <w:rStyle w:val="a6"/>
          <w:rFonts w:ascii="Times New Roman" w:hAnsi="Times New Roman" w:cs="Times New Roman"/>
          <w:color w:val="000000"/>
        </w:rPr>
        <w:t>В   таблице 1 приведены климатические параметры  на территории Апальковского сельсовета</w:t>
      </w:r>
      <w:proofErr w:type="gramStart"/>
      <w:r w:rsidRPr="002D2417">
        <w:rPr>
          <w:rStyle w:val="a6"/>
          <w:rFonts w:ascii="Times New Roman" w:hAnsi="Times New Roman" w:cs="Times New Roman"/>
          <w:color w:val="000000"/>
        </w:rPr>
        <w:t xml:space="preserve"> .</w:t>
      </w:r>
      <w:proofErr w:type="gramEnd"/>
      <w:r w:rsidRPr="002D2417">
        <w:rPr>
          <w:rStyle w:val="a8"/>
          <w:rFonts w:ascii="Times New Roman" w:hAnsi="Times New Roman" w:cs="Times New Roman"/>
          <w:color w:val="000000"/>
        </w:rPr>
        <w:t xml:space="preserve"> </w:t>
      </w:r>
    </w:p>
    <w:p w:rsidR="008E02A5" w:rsidRDefault="008E02A5" w:rsidP="008E02A5">
      <w:pPr>
        <w:pStyle w:val="a9"/>
        <w:shd w:val="clear" w:color="auto" w:fill="auto"/>
        <w:spacing w:line="220" w:lineRule="exact"/>
        <w:rPr>
          <w:rStyle w:val="a8"/>
          <w:color w:val="000000"/>
        </w:rPr>
      </w:pPr>
      <w:r>
        <w:rPr>
          <w:rStyle w:val="a8"/>
          <w:color w:val="000000"/>
        </w:rPr>
        <w:t xml:space="preserve"> </w:t>
      </w:r>
    </w:p>
    <w:p w:rsidR="008E02A5" w:rsidRPr="00FD7CBB" w:rsidRDefault="008E02A5" w:rsidP="008E02A5">
      <w:pPr>
        <w:pStyle w:val="a9"/>
        <w:shd w:val="clear" w:color="auto" w:fill="auto"/>
        <w:spacing w:line="220" w:lineRule="exact"/>
        <w:rPr>
          <w:rStyle w:val="a6"/>
        </w:rPr>
      </w:pPr>
      <w:r>
        <w:rPr>
          <w:rStyle w:val="a8"/>
          <w:color w:val="000000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5903"/>
        <w:gridCol w:w="3360"/>
      </w:tblGrid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№</w:t>
            </w:r>
          </w:p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п/п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jc w:val="center"/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Метеорологические данные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jc w:val="center"/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Показатели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lastRenderedPageBreak/>
              <w:t>1.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Среднегодовая температура воздуха, С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4,6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2.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Сумма температур воздуха выше +10 С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2316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3.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Продолжительность периода с температурой (дня) выше + 5 С</w:t>
            </w:r>
          </w:p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выше +10 С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180-185</w:t>
            </w:r>
          </w:p>
          <w:p w:rsidR="008E02A5" w:rsidRPr="00D932E8" w:rsidRDefault="008E02A5" w:rsidP="00BE5126">
            <w:pPr>
              <w:rPr>
                <w:rFonts w:ascii="Georgia" w:hAnsi="Georgia"/>
              </w:rPr>
            </w:pPr>
          </w:p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140-145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4.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Продолжительность безморозного периода (дни)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151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5.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Годовая сумма осадков (мм)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 xml:space="preserve">597 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 xml:space="preserve">в том числе за период с температурой воздуха выше +10 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310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6.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Гидротермический коэффициент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1,2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7.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Запасы продуктивной влаги к началу  вегетации в слое почвы 0-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D932E8">
                <w:rPr>
                  <w:rFonts w:ascii="Georgia" w:hAnsi="Georgia"/>
                </w:rPr>
                <w:t>100 см</w:t>
              </w:r>
            </w:smartTag>
            <w:r w:rsidRPr="00D932E8">
              <w:rPr>
                <w:rFonts w:ascii="Georgia" w:hAnsi="Georgia"/>
              </w:rPr>
              <w:t>. (</w:t>
            </w:r>
            <w:proofErr w:type="gramStart"/>
            <w:r w:rsidRPr="00D932E8">
              <w:rPr>
                <w:rFonts w:ascii="Georgia" w:hAnsi="Georgia"/>
              </w:rPr>
              <w:t>мм</w:t>
            </w:r>
            <w:proofErr w:type="gramEnd"/>
            <w:r w:rsidRPr="00D932E8">
              <w:rPr>
                <w:rFonts w:ascii="Georgia" w:hAnsi="Georgia"/>
              </w:rPr>
              <w:t>) на зяби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150-175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8.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Высота снежного покрова (см)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30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9.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Длительность залегания снежного покрова (дней)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120-130</w:t>
            </w:r>
          </w:p>
        </w:tc>
      </w:tr>
      <w:tr w:rsidR="008E02A5" w:rsidRPr="00D932E8" w:rsidTr="00BE5126">
        <w:tc>
          <w:tcPr>
            <w:tcW w:w="817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10.</w:t>
            </w:r>
          </w:p>
        </w:tc>
        <w:tc>
          <w:tcPr>
            <w:tcW w:w="5903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Число суховейных дней (суммарно)</w:t>
            </w:r>
          </w:p>
        </w:tc>
        <w:tc>
          <w:tcPr>
            <w:tcW w:w="3360" w:type="dxa"/>
          </w:tcPr>
          <w:p w:rsidR="008E02A5" w:rsidRPr="00D932E8" w:rsidRDefault="008E02A5" w:rsidP="00BE5126">
            <w:pPr>
              <w:rPr>
                <w:rFonts w:ascii="Georgia" w:hAnsi="Georgia"/>
              </w:rPr>
            </w:pPr>
            <w:r w:rsidRPr="00D932E8">
              <w:rPr>
                <w:rFonts w:ascii="Georgia" w:hAnsi="Georgia"/>
              </w:rPr>
              <w:t>42</w:t>
            </w:r>
          </w:p>
        </w:tc>
      </w:tr>
    </w:tbl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spacing w:line="485" w:lineRule="exact"/>
        <w:ind w:left="120" w:right="420" w:firstLine="560"/>
        <w:rPr>
          <w:rFonts w:ascii="Times New Roman" w:hAnsi="Times New Roman"/>
          <w:sz w:val="28"/>
          <w:szCs w:val="28"/>
        </w:rPr>
      </w:pPr>
      <w:proofErr w:type="gram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Информация о количестве проживающих в населенных пунктах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="006D6A1B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на 01.06.2021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г</w:t>
      </w:r>
      <w:r>
        <w:rPr>
          <w:rFonts w:ascii="Times New Roman" w:eastAsia="Courier New" w:hAnsi="Times New Roman"/>
          <w:color w:val="000000"/>
          <w:sz w:val="28"/>
          <w:szCs w:val="28"/>
        </w:rPr>
        <w:t>. представлена в таблице 2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.</w:t>
      </w:r>
      <w:proofErr w:type="gramEnd"/>
    </w:p>
    <w:p w:rsidR="008E02A5" w:rsidRDefault="008E02A5" w:rsidP="008E02A5">
      <w:pPr>
        <w:spacing w:line="220" w:lineRule="exact"/>
        <w:rPr>
          <w:rFonts w:ascii="Times New Roman" w:eastAsia="Courier New" w:hAnsi="Times New Roman"/>
          <w:color w:val="000000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 xml:space="preserve">    Таблица 2</w:t>
      </w:r>
    </w:p>
    <w:p w:rsidR="002D2417" w:rsidRPr="002D2417" w:rsidRDefault="002D2417" w:rsidP="002D2417">
      <w:pPr>
        <w:spacing w:line="220" w:lineRule="exact"/>
        <w:rPr>
          <w:rFonts w:ascii="Times New Roman" w:eastAsia="Courier New" w:hAnsi="Times New Roman"/>
          <w:b/>
          <w:bCs/>
          <w:color w:val="000000"/>
          <w:sz w:val="28"/>
          <w:szCs w:val="28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725"/>
        <w:gridCol w:w="2988"/>
        <w:gridCol w:w="1838"/>
        <w:gridCol w:w="1687"/>
        <w:gridCol w:w="1359"/>
        <w:gridCol w:w="1824"/>
      </w:tblGrid>
      <w:tr w:rsidR="002D2417" w:rsidRPr="002D2417" w:rsidTr="00BE5126">
        <w:trPr>
          <w:cantSplit/>
        </w:trPr>
        <w:tc>
          <w:tcPr>
            <w:tcW w:w="353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№</w:t>
            </w:r>
          </w:p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1439" w:type="pct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 xml:space="preserve">Наименование </w:t>
            </w:r>
          </w:p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населенного пункта</w:t>
            </w:r>
          </w:p>
        </w:tc>
        <w:tc>
          <w:tcPr>
            <w:tcW w:w="167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Удаленность (км)</w:t>
            </w:r>
          </w:p>
        </w:tc>
        <w:tc>
          <w:tcPr>
            <w:tcW w:w="65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Число</w:t>
            </w:r>
          </w:p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дворов</w:t>
            </w:r>
          </w:p>
        </w:tc>
        <w:tc>
          <w:tcPr>
            <w:tcW w:w="88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Общая</w:t>
            </w:r>
          </w:p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численность, чел.</w:t>
            </w:r>
          </w:p>
        </w:tc>
      </w:tr>
      <w:tr w:rsidR="002D2417" w:rsidRPr="002D2417" w:rsidTr="00BE5126">
        <w:trPr>
          <w:cantSplit/>
        </w:trPr>
        <w:tc>
          <w:tcPr>
            <w:tcW w:w="353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D2417" w:rsidRPr="002D2417" w:rsidRDefault="002D2417" w:rsidP="002D2417">
            <w:pPr>
              <w:numPr>
                <w:ilvl w:val="0"/>
                <w:numId w:val="1"/>
              </w:num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39" w:type="pct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 xml:space="preserve">от </w:t>
            </w:r>
          </w:p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 xml:space="preserve">районного </w:t>
            </w:r>
          </w:p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центра</w:t>
            </w:r>
          </w:p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п.Золотухино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 xml:space="preserve">от центра </w:t>
            </w:r>
          </w:p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сельсовета</w:t>
            </w:r>
          </w:p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д. Апальково</w:t>
            </w:r>
          </w:p>
        </w:tc>
        <w:tc>
          <w:tcPr>
            <w:tcW w:w="65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8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</w:p>
        </w:tc>
      </w:tr>
      <w:tr w:rsidR="002D2417" w:rsidRPr="002D2417" w:rsidTr="00BE5126">
        <w:trPr>
          <w:cantSplit/>
        </w:trPr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b/>
                <w:bCs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3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д.Апальково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Центр МО</w:t>
            </w:r>
          </w:p>
        </w:tc>
        <w:tc>
          <w:tcPr>
            <w:tcW w:w="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106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6D6A1B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210</w:t>
            </w:r>
          </w:p>
        </w:tc>
      </w:tr>
      <w:tr w:rsidR="002D2417" w:rsidRPr="002D2417" w:rsidTr="00BE5126">
        <w:trPr>
          <w:cantSplit/>
        </w:trPr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b/>
                <w:bCs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43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д.Умеренково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37</w:t>
            </w:r>
          </w:p>
        </w:tc>
      </w:tr>
      <w:tr w:rsidR="002D2417" w:rsidRPr="002D2417" w:rsidTr="00BE5126">
        <w:trPr>
          <w:cantSplit/>
        </w:trPr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b/>
                <w:bCs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43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д.Кононыхино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6D6A1B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103</w:t>
            </w:r>
          </w:p>
        </w:tc>
      </w:tr>
      <w:tr w:rsidR="002D2417" w:rsidRPr="002D2417" w:rsidTr="00BE5126">
        <w:trPr>
          <w:cantSplit/>
        </w:trPr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b/>
                <w:bCs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43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д.Пойменово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2,5</w:t>
            </w:r>
          </w:p>
        </w:tc>
        <w:tc>
          <w:tcPr>
            <w:tcW w:w="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107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167</w:t>
            </w:r>
          </w:p>
        </w:tc>
      </w:tr>
      <w:tr w:rsidR="002D2417" w:rsidRPr="002D2417" w:rsidTr="00BE5126">
        <w:trPr>
          <w:cantSplit/>
        </w:trPr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8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1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2D2417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 w:rsidRPr="002D241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311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2417" w:rsidRPr="002D2417" w:rsidRDefault="006D6A1B" w:rsidP="002D2417">
            <w:pPr>
              <w:spacing w:line="220" w:lineRule="exact"/>
              <w:rPr>
                <w:rFonts w:ascii="Times New Roman" w:eastAsia="Courier New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517</w:t>
            </w:r>
          </w:p>
        </w:tc>
      </w:tr>
    </w:tbl>
    <w:p w:rsidR="002D2417" w:rsidRDefault="002D2417" w:rsidP="008E02A5">
      <w:pPr>
        <w:spacing w:line="220" w:lineRule="exact"/>
        <w:rPr>
          <w:rFonts w:ascii="Times New Roman" w:eastAsia="Courier New" w:hAnsi="Times New Roman"/>
          <w:color w:val="000000"/>
          <w:sz w:val="28"/>
          <w:szCs w:val="28"/>
        </w:rPr>
      </w:pPr>
    </w:p>
    <w:p w:rsidR="008E02A5" w:rsidRPr="00A61927" w:rsidRDefault="008E02A5" w:rsidP="008E02A5">
      <w:pPr>
        <w:tabs>
          <w:tab w:val="left" w:pos="1066"/>
        </w:tabs>
        <w:spacing w:after="184"/>
        <w:ind w:left="2160" w:right="420" w:hanging="144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color w:val="000000"/>
          <w:sz w:val="28"/>
          <w:szCs w:val="28"/>
        </w:rPr>
        <w:t>1.</w:t>
      </w:r>
      <w:r w:rsidRPr="00A61927">
        <w:rPr>
          <w:rFonts w:ascii="Times New Roman" w:hAnsi="Times New Roman"/>
          <w:b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Технико-экономическое состояние централизованных систем водоснабжения поселения, городского округа</w:t>
      </w:r>
    </w:p>
    <w:p w:rsidR="008E02A5" w:rsidRPr="00A61927" w:rsidRDefault="008E02A5" w:rsidP="008E02A5">
      <w:pPr>
        <w:tabs>
          <w:tab w:val="left" w:pos="4848"/>
        </w:tabs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lastRenderedPageBreak/>
        <w:t xml:space="preserve">Для обеспечения потребителей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услугами водоснабжения привлечена организация </w:t>
      </w:r>
      <w:r w:rsidR="002D2417">
        <w:rPr>
          <w:rFonts w:ascii="Times New Roman" w:eastAsia="Courier New" w:hAnsi="Times New Roman"/>
          <w:color w:val="000000"/>
          <w:sz w:val="28"/>
          <w:szCs w:val="28"/>
        </w:rPr>
        <w:t>ООО «Ниагара+»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, которая оказывает следующие услуги населению </w:t>
      </w:r>
      <w:r w:rsidR="00BE5126"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сельсовета: </w:t>
      </w:r>
      <w:r w:rsidR="00BE5126" w:rsidRPr="00A61927">
        <w:rPr>
          <w:rFonts w:ascii="Times New Roman" w:eastAsia="Courier New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обеспечение гарантированного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качественного водоснабжения населения, предприятий, организаций; эксплуатация, обслу</w:t>
      </w:r>
      <w:r>
        <w:rPr>
          <w:rFonts w:ascii="Times New Roman" w:eastAsia="Courier New" w:hAnsi="Times New Roman"/>
          <w:color w:val="000000"/>
          <w:sz w:val="28"/>
          <w:szCs w:val="28"/>
        </w:rPr>
        <w:t>живание и ремонт водозаборов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и водо</w:t>
      </w:r>
      <w:r w:rsidR="002D2417">
        <w:rPr>
          <w:rFonts w:ascii="Times New Roman" w:eastAsia="Courier New" w:hAnsi="Times New Roman"/>
          <w:color w:val="000000"/>
          <w:sz w:val="28"/>
          <w:szCs w:val="28"/>
        </w:rPr>
        <w:t>проводных сетей. Предприятие имеет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необходимое технологическое оборудование, автомобильную технику и штат работников.</w:t>
      </w:r>
    </w:p>
    <w:p w:rsidR="002D2417" w:rsidRDefault="008E02A5" w:rsidP="008E02A5">
      <w:pPr>
        <w:ind w:right="20" w:firstLine="720"/>
        <w:jc w:val="both"/>
        <w:rPr>
          <w:rFonts w:ascii="Times New Roman" w:eastAsia="Courier New" w:hAnsi="Times New Roman"/>
          <w:color w:val="000000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 населенных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 пунктах </w:t>
      </w:r>
      <w:r w:rsidR="002D2417">
        <w:rPr>
          <w:rFonts w:ascii="Times New Roman" w:eastAsia="Courier New" w:hAnsi="Times New Roman"/>
          <w:color w:val="000000"/>
          <w:sz w:val="28"/>
          <w:szCs w:val="28"/>
        </w:rPr>
        <w:t>д. Пойменово, д. Кононыхино и д. Умеренково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-водоснабжение осуществляется из частных и общественных колодцев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, а </w:t>
      </w:r>
      <w:r w:rsidR="00BE5126">
        <w:rPr>
          <w:rFonts w:ascii="Times New Roman" w:eastAsia="Courier New" w:hAnsi="Times New Roman"/>
          <w:color w:val="000000"/>
          <w:sz w:val="28"/>
          <w:szCs w:val="28"/>
        </w:rPr>
        <w:t>также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="00BE5126">
        <w:rPr>
          <w:rFonts w:ascii="Times New Roman" w:eastAsia="Courier New" w:hAnsi="Times New Roman"/>
          <w:color w:val="000000"/>
          <w:sz w:val="28"/>
          <w:szCs w:val="28"/>
        </w:rPr>
        <w:t>индивидуальных и общественных скважин,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 пробуренных на первый водоносный горизонт. В д. </w:t>
      </w:r>
      <w:r w:rsidR="002D2417">
        <w:rPr>
          <w:rFonts w:ascii="Times New Roman" w:eastAsia="Courier New" w:hAnsi="Times New Roman"/>
          <w:color w:val="000000"/>
          <w:sz w:val="28"/>
          <w:szCs w:val="28"/>
        </w:rPr>
        <w:t>Апальково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водоснабжение частично централизованное и частично из частн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ых и общественных колодцев. </w:t>
      </w:r>
    </w:p>
    <w:p w:rsidR="008E02A5" w:rsidRPr="00A61927" w:rsidRDefault="008E02A5" w:rsidP="008E02A5">
      <w:pPr>
        <w:ind w:right="2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>Водоснабжение</w:t>
      </w:r>
      <w:r w:rsidRPr="0044355B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="002D2417">
        <w:rPr>
          <w:rFonts w:ascii="Times New Roman" w:eastAsia="Courier New" w:hAnsi="Times New Roman"/>
          <w:color w:val="000000"/>
          <w:sz w:val="28"/>
          <w:szCs w:val="28"/>
        </w:rPr>
        <w:t xml:space="preserve">в д. Апальково 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осуществляется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из под</w:t>
      </w:r>
      <w:r w:rsidR="002D2417">
        <w:rPr>
          <w:rFonts w:ascii="Times New Roman" w:eastAsia="Courier New" w:hAnsi="Times New Roman"/>
          <w:color w:val="000000"/>
          <w:sz w:val="28"/>
          <w:szCs w:val="28"/>
        </w:rPr>
        <w:t>земных источников - артезианской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скважин</w:t>
      </w:r>
      <w:r w:rsidR="002D2417">
        <w:rPr>
          <w:rFonts w:ascii="Times New Roman" w:eastAsia="Courier New" w:hAnsi="Times New Roman"/>
          <w:color w:val="000000"/>
          <w:sz w:val="28"/>
          <w:szCs w:val="28"/>
        </w:rPr>
        <w:t>ы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. </w:t>
      </w:r>
      <w:r w:rsidR="00BE5126">
        <w:rPr>
          <w:rFonts w:ascii="Times New Roman" w:eastAsia="Courier New" w:hAnsi="Times New Roman"/>
          <w:color w:val="000000"/>
          <w:sz w:val="28"/>
          <w:szCs w:val="28"/>
        </w:rPr>
        <w:t xml:space="preserve">В </w:t>
      </w:r>
      <w:r w:rsidR="00BE5126" w:rsidRPr="00A61927">
        <w:rPr>
          <w:rFonts w:ascii="Times New Roman" w:eastAsia="Courier New" w:hAnsi="Times New Roman"/>
          <w:color w:val="000000"/>
          <w:sz w:val="28"/>
          <w:szCs w:val="28"/>
        </w:rPr>
        <w:t>водопроводную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сеть подача воды осуществляется </w:t>
      </w:r>
      <w:r w:rsidR="002D2417">
        <w:rPr>
          <w:rFonts w:ascii="Times New Roman" w:eastAsia="Courier New" w:hAnsi="Times New Roman"/>
          <w:color w:val="000000"/>
          <w:sz w:val="28"/>
          <w:szCs w:val="28"/>
        </w:rPr>
        <w:t>из водопроводной башни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под естественным давлением.</w:t>
      </w:r>
    </w:p>
    <w:p w:rsidR="008E02A5" w:rsidRPr="00A61927" w:rsidRDefault="008E02A5" w:rsidP="008E02A5">
      <w:pPr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Качество холодной воды, подаваемой потребителю, соответствует требованиям ГОСТ Р 51232-98 «Вода питьевая. Общие требования к организации и методам контроля качества» и СанПиН 2.1.4.1074-01 «Питьевая вода. Гигиенические требования к качеству воды централизованных систем питьевого водоснабжения. Контроль качества», за исключением параметров по содержанию железа.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В настоящее время сети и сооружения водоснабжения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имеют высокую степень износа, техническое состояние и оснащение оборудованием не отвечают требованиям надежного обеспечения населения коммунальными услугами.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Протяженность сетей водоснабжения в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Апальковском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</w:t>
      </w:r>
      <w:r w:rsidR="002D2417">
        <w:rPr>
          <w:rFonts w:ascii="Times New Roman" w:eastAsia="Courier New" w:hAnsi="Times New Roman"/>
          <w:color w:val="000000"/>
          <w:sz w:val="28"/>
          <w:szCs w:val="28"/>
        </w:rPr>
        <w:t>совете составляет около 2</w:t>
      </w:r>
      <w:r w:rsidR="006D6A1B">
        <w:rPr>
          <w:rFonts w:ascii="Times New Roman" w:eastAsia="Courier New" w:hAnsi="Times New Roman"/>
          <w:color w:val="000000"/>
          <w:sz w:val="28"/>
          <w:szCs w:val="28"/>
        </w:rPr>
        <w:t>227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м при износе 72%. Некоторая часть в эксплуатации 40 лет при нормативе 25 лет и соответственно износ достигает до 90-95%. Такая степень износа требует значительных затрат на поддержание сетей в рабочем состоянии.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Насосное оборудование системы водоснабжения поселения морально устарело. Изношенное оборудование не обеспечивает надежного снабжения потребителей, снижается производительность, полностью не соответствует техническим характеристикам. Содержание такого оборудования требует высоких затрат на его поддержание в рабочем состоянии.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Источником водоснабжения населенных пунктов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являются подземные воды.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Общая протяженность распределительных водопроводных сетей </w:t>
      </w:r>
      <w:r w:rsidR="00087F36">
        <w:rPr>
          <w:rFonts w:ascii="Times New Roman" w:eastAsia="Courier New" w:hAnsi="Times New Roman"/>
          <w:color w:val="000000"/>
          <w:sz w:val="28"/>
          <w:szCs w:val="28"/>
        </w:rPr>
        <w:t>2</w:t>
      </w:r>
      <w:r>
        <w:rPr>
          <w:rFonts w:ascii="Times New Roman" w:eastAsia="Courier New" w:hAnsi="Times New Roman"/>
          <w:color w:val="000000"/>
          <w:sz w:val="28"/>
          <w:szCs w:val="28"/>
        </w:rPr>
        <w:t>км</w:t>
      </w:r>
    </w:p>
    <w:p w:rsidR="008E02A5" w:rsidRPr="00A61927" w:rsidRDefault="00087F36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lastRenderedPageBreak/>
        <w:t>Количество скважин подъема – 1</w:t>
      </w:r>
      <w:r w:rsidR="008E02A5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="008E02A5" w:rsidRPr="00A61927">
        <w:rPr>
          <w:rFonts w:ascii="Times New Roman" w:eastAsia="Courier New" w:hAnsi="Times New Roman"/>
          <w:color w:val="000000"/>
          <w:sz w:val="28"/>
          <w:szCs w:val="28"/>
        </w:rPr>
        <w:t>шт.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К</w:t>
      </w:r>
      <w:r w:rsidR="00087F36">
        <w:rPr>
          <w:rFonts w:ascii="Times New Roman" w:eastAsia="Courier New" w:hAnsi="Times New Roman"/>
          <w:color w:val="000000"/>
          <w:sz w:val="28"/>
          <w:szCs w:val="28"/>
        </w:rPr>
        <w:t>оличество водонапорных башен - 1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шт.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>Количество абонентов</w:t>
      </w:r>
      <w:r w:rsidR="006D6A1B">
        <w:rPr>
          <w:rFonts w:ascii="Times New Roman" w:eastAsia="Courier New" w:hAnsi="Times New Roman"/>
          <w:color w:val="000000"/>
          <w:sz w:val="28"/>
          <w:szCs w:val="28"/>
        </w:rPr>
        <w:t xml:space="preserve"> - 134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ед.: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>Материал стен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водопроводных колодцев - ж/б кольца, кирпич.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Водопроводные сети противопожарного назначения выполнены совмещенными с хозяйственно-питьевыми водопроводными сетями.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Для обеспечения населенного пункта централизованной системой водоснабжения надлежащего качества необходимо при подготовке, транспортировании и хранении воды, используемой на хозяйственно</w:t>
      </w:r>
      <w:r>
        <w:rPr>
          <w:rFonts w:ascii="Times New Roman" w:eastAsia="Courier New" w:hAnsi="Times New Roman"/>
          <w:color w:val="000000"/>
          <w:sz w:val="28"/>
          <w:szCs w:val="28"/>
        </w:rPr>
        <w:t>-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softHyphen/>
        <w:t>питьевые нужды, необходимо применять реагенты, внутренние антикоррозионные покрытия, а также фильтрующие материалы, соответствующие требованиям Федеральной службы по надзору в сфере защиты прав потребителей и благополучия человека для применения в практике хозяйственно-питьевого водоснабжения.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Аварии на водопроводных сетях устраняются по мере их выявления. Основными причинами возникновения аварий на сетях водоснабжения являются: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коррозия стальных труб;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явление трещин в </w:t>
      </w:r>
      <w:r w:rsidR="00BE5126">
        <w:rPr>
          <w:rFonts w:ascii="Times New Roman" w:eastAsia="Courier New" w:hAnsi="Times New Roman"/>
          <w:color w:val="000000"/>
          <w:sz w:val="28"/>
          <w:szCs w:val="28"/>
        </w:rPr>
        <w:t xml:space="preserve">стыках </w:t>
      </w:r>
      <w:r w:rsidR="00BE5126" w:rsidRPr="00A61927">
        <w:rPr>
          <w:rFonts w:ascii="Times New Roman" w:eastAsia="Courier New" w:hAnsi="Times New Roman"/>
          <w:color w:val="000000"/>
          <w:sz w:val="28"/>
          <w:szCs w:val="28"/>
        </w:rPr>
        <w:t>труб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;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механические повреждения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После выполнения ремонтных работ водопроводных сетей в обязательном порядке проводится дезинфекция и промывка участков водопроводной сети. Для дезинфекции используется раствор гипохлорита кальция (25 мг на </w:t>
      </w:r>
      <w:smartTag w:uri="urn:schemas-microsoft-com:office:smarttags" w:element="metricconverter">
        <w:smartTagPr>
          <w:attr w:name="ProductID" w:val="1 литр"/>
        </w:smartTagPr>
        <w:r w:rsidRPr="00A61927">
          <w:rPr>
            <w:rFonts w:ascii="Times New Roman" w:eastAsia="Courier New" w:hAnsi="Times New Roman"/>
            <w:color w:val="000000"/>
            <w:sz w:val="28"/>
            <w:szCs w:val="28"/>
          </w:rPr>
          <w:t>1 литр</w:t>
        </w:r>
      </w:smartTag>
      <w:r w:rsidRPr="00A61927">
        <w:rPr>
          <w:rFonts w:ascii="Times New Roman" w:eastAsia="Courier New" w:hAnsi="Times New Roman"/>
          <w:color w:val="000000"/>
          <w:sz w:val="28"/>
          <w:szCs w:val="28"/>
        </w:rPr>
        <w:t>).</w:t>
      </w:r>
    </w:p>
    <w:p w:rsidR="008E02A5" w:rsidRPr="00BE5126" w:rsidRDefault="008E02A5" w:rsidP="00BE5126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Накопления отложений на стенках водопроводных труб приводит к вторичному загрязнению воды, ухудшению органолептических характеристик воды.</w:t>
      </w:r>
    </w:p>
    <w:p w:rsidR="008E02A5" w:rsidRPr="00A61927" w:rsidRDefault="008E02A5" w:rsidP="008E02A5">
      <w:pPr>
        <w:tabs>
          <w:tab w:val="left" w:pos="840"/>
        </w:tabs>
        <w:spacing w:after="236"/>
        <w:ind w:left="48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color w:val="000000"/>
          <w:sz w:val="28"/>
          <w:szCs w:val="28"/>
        </w:rPr>
        <w:t>2.</w:t>
      </w:r>
      <w:r w:rsidRPr="00A61927">
        <w:rPr>
          <w:rFonts w:ascii="Times New Roman" w:hAnsi="Times New Roman"/>
          <w:b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Направления развития централизованных систем водоснабжения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Основными направлениями развития централизованных систем водоснабжения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являются: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обеспечение надежного, бесперебойного водоснабжения всех категорий </w:t>
      </w:r>
      <w:proofErr w:type="spellStart"/>
      <w:r w:rsidR="00BE5126">
        <w:rPr>
          <w:rFonts w:ascii="Times New Roman" w:eastAsia="Courier New" w:hAnsi="Times New Roman"/>
          <w:color w:val="000000"/>
          <w:sz w:val="28"/>
          <w:szCs w:val="28"/>
        </w:rPr>
        <w:t>водо</w:t>
      </w:r>
      <w:r w:rsidR="00BE5126" w:rsidRPr="00A61927">
        <w:rPr>
          <w:rFonts w:ascii="Times New Roman" w:eastAsia="Courier New" w:hAnsi="Times New Roman"/>
          <w:color w:val="000000"/>
          <w:sz w:val="28"/>
          <w:szCs w:val="28"/>
        </w:rPr>
        <w:t>потребителей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>;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обновление основного оборудования объектов системы водоснабжения с реконструкцией морально устаревшего и физически изношенного оборудования;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lastRenderedPageBreak/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обеспечение развития и модернизации системы водоснабжения в целях обеспечения роста потребностей в воде в соответствии с планами перспективного развития сельсовета при сохранении качества и надежности водоснабжения;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повышение качества питьевой воды, поступающей к потребителям и поддержание стандартов качества питьевой воды в соответствии с требованиями нормативных документов.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Принципами развития централизованной системы водоснабжения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являются: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постоянное улучшение качества предоставления услуг водоснабжения потребителям;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удовлетворение потребности в обеспечении услугой водоснабжения новых объектов капитального строительства;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постоянное совершенствование схемы водоснабжения на основе последовательного планирования развития системы водоснабжения, реализации плановых мероприятий, проверки результатов реализации и своевременной корректировки технических решений и мероприятий.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Основными задачами, решаемыми при развитии централизованных систем водоснабжения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="00BE5126" w:rsidRPr="00A61927">
        <w:rPr>
          <w:rFonts w:ascii="Times New Roman" w:eastAsia="Courier New" w:hAnsi="Times New Roman"/>
          <w:color w:val="000000"/>
          <w:sz w:val="28"/>
          <w:szCs w:val="28"/>
        </w:rPr>
        <w:t>сельсовета,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являются:</w:t>
      </w:r>
    </w:p>
    <w:p w:rsidR="008E02A5" w:rsidRPr="00A61927" w:rsidRDefault="008E02A5" w:rsidP="008E02A5">
      <w:pPr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повышение эффективности управления объектами коммунальной инфраструктуры, снижение себестоимости жилищно-коммунальных услуг за счет оптимизации расходов, в том числе рационального использования водных ресурсов;</w:t>
      </w:r>
    </w:p>
    <w:p w:rsidR="008E02A5" w:rsidRPr="00A61927" w:rsidRDefault="008E02A5" w:rsidP="008E02A5">
      <w:pPr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переход на более эффективные и технически совершенные технологии водоподготовки при производстве питьевой воды на водопроводных станциях с забором воды из поверхностного источника водоснабжения с целью обеспечения гарантированной безопасности и безвредности питьевой воды;</w:t>
      </w:r>
    </w:p>
    <w:p w:rsidR="008E02A5" w:rsidRPr="00A61927" w:rsidRDefault="008E02A5" w:rsidP="008E02A5">
      <w:pPr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реконструкция и модернизация водопроводной сети, в том числе постепенная замена существующих водоводов с использованием трубопроводов из некорродирующих материалов с целью обеспечения качества воды, поставляемой потребителям, повышения надежности водоснабжения и снижения аварийности;</w:t>
      </w:r>
    </w:p>
    <w:p w:rsidR="008E02A5" w:rsidRPr="00A61927" w:rsidRDefault="008E02A5" w:rsidP="008E02A5">
      <w:pPr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замена выработанной запорной арматуры на водопроводной сети с применением современной энергоэффективной запорной арматуры, в том числе пожарных гидрантов, с целью обеспечения исправного технического состояния сети, бесперебойной подачи воды потребителям, в том числе на нужды пожаротушения;</w:t>
      </w:r>
    </w:p>
    <w:p w:rsidR="008E02A5" w:rsidRPr="00A61927" w:rsidRDefault="008E02A5" w:rsidP="008E02A5">
      <w:pPr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lastRenderedPageBreak/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реконструкция водопроводных сетей с устройством отдельных водопроводных вводов с целью обеспечения требований по установке приборов учета воды на каждом объекте;</w:t>
      </w:r>
    </w:p>
    <w:p w:rsidR="008E02A5" w:rsidRPr="00A61927" w:rsidRDefault="008E02A5" w:rsidP="008E02A5">
      <w:pPr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создания системы управления водоснабжением, внедрение системы измерений с целью повышения качества предоставления услуги водоснабжения за счет оперативного выявления и устранения технологических нарушений в работе системы водоснабжения, а </w:t>
      </w:r>
      <w:r w:rsidR="00BE5126" w:rsidRPr="00A61927">
        <w:rPr>
          <w:rFonts w:ascii="Times New Roman" w:eastAsia="Courier New" w:hAnsi="Times New Roman"/>
          <w:color w:val="000000"/>
          <w:sz w:val="28"/>
          <w:szCs w:val="28"/>
        </w:rPr>
        <w:t>также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обеспечение энергоэффективности функционирования системы.</w:t>
      </w:r>
    </w:p>
    <w:p w:rsidR="008E02A5" w:rsidRPr="00A61927" w:rsidRDefault="008E02A5" w:rsidP="008E02A5">
      <w:pPr>
        <w:spacing w:after="84"/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В данный период развития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наблюдается тенденция стабилизации численности населения за счет миграции и естественного прироста населения.</w:t>
      </w:r>
    </w:p>
    <w:p w:rsidR="008E02A5" w:rsidRPr="00A61927" w:rsidRDefault="008E02A5" w:rsidP="008E02A5">
      <w:pPr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Основной целью реконструкции и развития системы водоснабжения является обеспечение жителей качественной питьевой водой в необходимом ее количестве.</w:t>
      </w:r>
    </w:p>
    <w:p w:rsidR="008E02A5" w:rsidRPr="00A61927" w:rsidRDefault="008E02A5" w:rsidP="008E02A5">
      <w:pPr>
        <w:tabs>
          <w:tab w:val="left" w:pos="1532"/>
        </w:tabs>
        <w:spacing w:before="464" w:after="162" w:line="260" w:lineRule="exact"/>
        <w:ind w:left="11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color w:val="000000"/>
          <w:sz w:val="28"/>
          <w:szCs w:val="28"/>
        </w:rPr>
        <w:t>3.</w:t>
      </w:r>
      <w:r w:rsidRPr="00A61927">
        <w:rPr>
          <w:rFonts w:ascii="Times New Roman" w:hAnsi="Times New Roman"/>
          <w:b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Баланс водоснабжения и потребления горячей, питьевой,</w:t>
      </w:r>
    </w:p>
    <w:p w:rsidR="008E02A5" w:rsidRPr="00A61927" w:rsidRDefault="008E02A5" w:rsidP="008E02A5">
      <w:pPr>
        <w:spacing w:after="237" w:line="260" w:lineRule="exact"/>
        <w:ind w:left="400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технической воды</w:t>
      </w:r>
    </w:p>
    <w:p w:rsidR="008E02A5" w:rsidRPr="00A61927" w:rsidRDefault="008E02A5" w:rsidP="008E02A5">
      <w:pPr>
        <w:spacing w:line="485" w:lineRule="exact"/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Баланс потребле</w:t>
      </w:r>
      <w:r w:rsidR="006D6A1B">
        <w:rPr>
          <w:rFonts w:ascii="Times New Roman" w:eastAsia="Courier New" w:hAnsi="Times New Roman"/>
          <w:color w:val="000000"/>
          <w:sz w:val="28"/>
          <w:szCs w:val="28"/>
        </w:rPr>
        <w:t>ния холодной воды за  2020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г</w:t>
      </w:r>
      <w:r>
        <w:rPr>
          <w:rFonts w:ascii="Times New Roman" w:eastAsia="Courier New" w:hAnsi="Times New Roman"/>
          <w:color w:val="000000"/>
          <w:sz w:val="28"/>
          <w:szCs w:val="28"/>
        </w:rPr>
        <w:t>. приведен в таблице 3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.</w:t>
      </w:r>
    </w:p>
    <w:p w:rsidR="008E02A5" w:rsidRPr="00A61927" w:rsidRDefault="008E02A5" w:rsidP="008E02A5">
      <w:pPr>
        <w:spacing w:after="136" w:line="220" w:lineRule="exact"/>
        <w:ind w:right="140"/>
        <w:jc w:val="right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Таблица </w:t>
      </w:r>
      <w:r>
        <w:rPr>
          <w:rFonts w:ascii="Times New Roman" w:eastAsia="Courier New" w:hAnsi="Times New Roman"/>
          <w:color w:val="000000"/>
          <w:sz w:val="28"/>
          <w:szCs w:val="28"/>
        </w:rPr>
        <w:t>3</w:t>
      </w:r>
    </w:p>
    <w:tbl>
      <w:tblPr>
        <w:tblW w:w="958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"/>
        <w:gridCol w:w="5765"/>
        <w:gridCol w:w="1435"/>
        <w:gridCol w:w="1747"/>
      </w:tblGrid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30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Поднято воды, в том числе: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2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  <w:proofErr w:type="spell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из подземных водоисточников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2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  <w:proofErr w:type="spell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из поверхностных водоисточников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2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  <w:proofErr w:type="spell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0,0000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30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Получено воды со стороны, в том числе: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2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  <w:proofErr w:type="spell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0,0000</w:t>
            </w:r>
          </w:p>
        </w:tc>
      </w:tr>
    </w:tbl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</w:p>
    <w:tbl>
      <w:tblPr>
        <w:tblW w:w="958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"/>
        <w:gridCol w:w="5765"/>
        <w:gridCol w:w="1435"/>
        <w:gridCol w:w="1747"/>
      </w:tblGrid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 w:firstLine="24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технического качества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  <w:proofErr w:type="spell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0,0000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 w:firstLine="24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питьевого качества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  <w:proofErr w:type="spell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0,0000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Объем воды, пропущенной через очистные сооружения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  <w:proofErr w:type="spell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0,0000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Объем отпущенной потребителям воды, в том числе: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  <w:proofErr w:type="spell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4.1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 w:firstLine="24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 приборам учета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  <w:proofErr w:type="spell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0,0000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4.2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 w:firstLine="24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 нормативам потребления (расчетным методом)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  <w:proofErr w:type="spell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Потери воды в сетях (от забора воды), в том числе: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0,10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5.1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 w:firstLine="24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нормативные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0,10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5.2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 w:firstLine="24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фактические (разница между забором и реализацией)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 xml:space="preserve">Протяженность водопроводных сетей (в </w:t>
            </w: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lastRenderedPageBreak/>
              <w:t>однотрубном исчислении)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lastRenderedPageBreak/>
              <w:t>км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17,9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Количество скважин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ед.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Количество подкачивающих насосных станций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ед.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Среднесписочная численность основного производственного персонала (человек)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чел.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Удельный расход электроэнергии на подачу воды в сеть, в том числе: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кВт-ч/куб</w:t>
            </w:r>
            <w:proofErr w:type="gram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0,3400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10.1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 w:firstLine="24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забор воды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кВт-ч/куб</w:t>
            </w:r>
            <w:proofErr w:type="gram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0,3400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10.2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 w:firstLine="24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очистка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кВт-ч/куб</w:t>
            </w:r>
            <w:proofErr w:type="gram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0,0000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10.3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 w:firstLine="24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транспортировка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кВт-ч/куб</w:t>
            </w:r>
            <w:proofErr w:type="gram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0,0000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Расход воды на собственные нужды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  <w:proofErr w:type="spell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0,1300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8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11.1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 w:firstLine="24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в том числе хозяйственно-бытовые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тыс.куб.м</w:t>
            </w:r>
            <w:proofErr w:type="spellEnd"/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0,1300</w:t>
            </w:r>
          </w:p>
        </w:tc>
      </w:tr>
      <w:tr w:rsidR="008E02A5" w:rsidRPr="00A61927" w:rsidTr="00BE5126">
        <w:trPr>
          <w:jc w:val="center"/>
        </w:trPr>
        <w:tc>
          <w:tcPr>
            <w:tcW w:w="63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26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76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Показатели использования производственных объектов (по объему перекачки) по отношению к пиковому дню отчетного года</w:t>
            </w:r>
          </w:p>
        </w:tc>
        <w:tc>
          <w:tcPr>
            <w:tcW w:w="143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x</w:t>
            </w:r>
          </w:p>
        </w:tc>
        <w:tc>
          <w:tcPr>
            <w:tcW w:w="174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x</w:t>
            </w:r>
          </w:p>
        </w:tc>
      </w:tr>
    </w:tbl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 соответствии с Федеральным законом от 23.11.2009 № 261-ФЗ все производимые, передаваемые, потребляемые энергетические ресурсы подлежат обязательному учету с применением приборов учета используемых энергетических ресурсов.</w:t>
      </w:r>
    </w:p>
    <w:p w:rsidR="008E02A5" w:rsidRPr="00A61927" w:rsidRDefault="008E02A5" w:rsidP="008E02A5">
      <w:pPr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Водопотребление на хозяйственно-питьевые нужды населения зависит от степени благоустройства жилой застройки, климата и условий снабжения зданий горячей водой. Этот расход воды определяется по норме водопотребления, которая представляет собой расход (объем) воды, потребляемый одним жителем в сутки в среднем за год.</w:t>
      </w:r>
    </w:p>
    <w:p w:rsidR="008E02A5" w:rsidRPr="00A61927" w:rsidRDefault="008E02A5" w:rsidP="008E02A5">
      <w:pPr>
        <w:ind w:left="120" w:right="1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Среднесуточный расход воды на хозяйственно-питьевые нужды определен по формуле:</w:t>
      </w:r>
    </w:p>
    <w:p w:rsidR="008E02A5" w:rsidRPr="00A61927" w:rsidRDefault="008E02A5" w:rsidP="008E02A5">
      <w:pPr>
        <w:ind w:left="3480"/>
        <w:rPr>
          <w:rFonts w:ascii="Times New Roman" w:hAnsi="Times New Roman"/>
          <w:sz w:val="28"/>
          <w:szCs w:val="28"/>
        </w:rPr>
      </w:pP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Осу</w:t>
      </w:r>
      <w:r w:rsidRPr="00A61927">
        <w:rPr>
          <w:rFonts w:ascii="Times New Roman" w:eastAsia="Courier New" w:hAnsi="Times New Roman"/>
          <w:color w:val="000000"/>
          <w:sz w:val="28"/>
          <w:szCs w:val="28"/>
          <w:vertAlign w:val="subscript"/>
        </w:rPr>
        <w:t>Т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>. ср = 0,001+g^N, м</w:t>
      </w:r>
      <w:r w:rsidRPr="00A61927">
        <w:rPr>
          <w:rFonts w:ascii="Times New Roman" w:eastAsia="Courier New" w:hAnsi="Times New Roman"/>
          <w:color w:val="000000"/>
          <w:sz w:val="28"/>
          <w:szCs w:val="28"/>
          <w:vertAlign w:val="superscript"/>
        </w:rPr>
        <w:t>3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/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сут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>,</w:t>
      </w:r>
    </w:p>
    <w:p w:rsidR="008E02A5" w:rsidRPr="00A61927" w:rsidRDefault="008E02A5" w:rsidP="008E02A5">
      <w:pPr>
        <w:ind w:left="1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g</w:t>
      </w:r>
      <w:r w:rsidRPr="00A61927">
        <w:rPr>
          <w:rFonts w:ascii="Times New Roman" w:eastAsia="Courier New" w:hAnsi="Times New Roman"/>
          <w:color w:val="000000"/>
          <w:sz w:val="28"/>
          <w:szCs w:val="28"/>
          <w:vertAlign w:val="subscript"/>
        </w:rPr>
        <w:t>cp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- норма водопотребления, л/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сут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>-чел;</w:t>
      </w:r>
    </w:p>
    <w:p w:rsidR="008E02A5" w:rsidRPr="00A61927" w:rsidRDefault="008E02A5" w:rsidP="008E02A5">
      <w:pPr>
        <w:ind w:left="120" w:right="1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N - расчетное число жителей, принято в соответствии с проектом планировки поселка.</w:t>
      </w:r>
    </w:p>
    <w:p w:rsidR="008E02A5" w:rsidRPr="00A61927" w:rsidRDefault="008E02A5" w:rsidP="008E02A5">
      <w:pPr>
        <w:ind w:left="120" w:right="1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Согласно </w:t>
      </w:r>
      <w:r w:rsidRPr="00034A4F">
        <w:rPr>
          <w:rFonts w:ascii="Times New Roman" w:eastAsia="Courier New" w:hAnsi="Times New Roman"/>
          <w:sz w:val="28"/>
          <w:szCs w:val="28"/>
        </w:rPr>
        <w:t>Приказу</w:t>
      </w:r>
      <w:r w:rsidRPr="00034A4F">
        <w:rPr>
          <w:rFonts w:ascii="Verdana" w:hAnsi="Verdana"/>
          <w:sz w:val="18"/>
          <w:szCs w:val="18"/>
          <w:shd w:val="clear" w:color="auto" w:fill="FFFFFF"/>
        </w:rPr>
        <w:t xml:space="preserve"> </w:t>
      </w:r>
      <w:r w:rsidRPr="00034A4F">
        <w:rPr>
          <w:rFonts w:ascii="Times New Roman" w:hAnsi="Times New Roman"/>
          <w:sz w:val="28"/>
          <w:szCs w:val="28"/>
          <w:shd w:val="clear" w:color="auto" w:fill="FFFFFF"/>
        </w:rPr>
        <w:t>комитета ЖКХ и ТЭК Курской области</w:t>
      </w:r>
      <w:r w:rsidRPr="00034A4F">
        <w:rPr>
          <w:rFonts w:ascii="Times New Roman" w:eastAsia="Courier New" w:hAnsi="Times New Roman"/>
          <w:sz w:val="28"/>
          <w:szCs w:val="28"/>
        </w:rPr>
        <w:t xml:space="preserve"> №47 от 20.05.2013г.</w:t>
      </w:r>
      <w:r w:rsidRPr="00A61927">
        <w:rPr>
          <w:rFonts w:ascii="Times New Roman" w:eastAsia="Courier New" w:hAnsi="Times New Roman"/>
          <w:color w:val="FF0000"/>
          <w:sz w:val="28"/>
          <w:szCs w:val="28"/>
        </w:rPr>
        <w:t xml:space="preserve">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года установлены нормативы потребления коммунальной услуги по холодному и горячему водоснабжению в жилых помещениях:</w:t>
      </w:r>
    </w:p>
    <w:p w:rsidR="008E02A5" w:rsidRDefault="008E02A5" w:rsidP="008E02A5">
      <w:pPr>
        <w:rPr>
          <w:rFonts w:ascii="Times New Roman" w:eastAsia="Courier New" w:hAnsi="Times New Roman"/>
          <w:color w:val="000000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lastRenderedPageBreak/>
        <w:t>Таблица 4</w:t>
      </w:r>
    </w:p>
    <w:p w:rsidR="008E02A5" w:rsidRPr="00016813" w:rsidRDefault="008E02A5" w:rsidP="008E02A5">
      <w:pPr>
        <w:shd w:val="clear" w:color="auto" w:fill="FFFFFF"/>
        <w:spacing w:before="240" w:after="312" w:line="113" w:lineRule="atLeast"/>
        <w:jc w:val="center"/>
        <w:rPr>
          <w:rFonts w:ascii="Times New Roman" w:hAnsi="Times New Roman"/>
          <w:sz w:val="28"/>
          <w:szCs w:val="28"/>
        </w:rPr>
      </w:pPr>
      <w:r w:rsidRPr="009213F0">
        <w:rPr>
          <w:rFonts w:ascii="Times New Roman" w:hAnsi="Times New Roman"/>
          <w:bCs/>
          <w:sz w:val="28"/>
          <w:szCs w:val="28"/>
        </w:rPr>
        <w:t>Нормативы</w:t>
      </w:r>
      <w:r w:rsidRPr="009213F0">
        <w:rPr>
          <w:rStyle w:val="apple-converted-space"/>
          <w:rFonts w:ascii="Times New Roman" w:hAnsi="Times New Roman"/>
          <w:bCs/>
          <w:sz w:val="28"/>
          <w:szCs w:val="28"/>
        </w:rPr>
        <w:t> </w:t>
      </w:r>
      <w:r w:rsidRPr="009213F0">
        <w:rPr>
          <w:rFonts w:ascii="Times New Roman" w:hAnsi="Times New Roman"/>
          <w:bCs/>
          <w:sz w:val="28"/>
          <w:szCs w:val="28"/>
        </w:rPr>
        <w:br/>
        <w:t>потребления коммунальной услуги по холодному водоснабжению и горячему водоснабжению в жилых помещениях</w:t>
      </w:r>
      <w:r w:rsidRPr="009213F0">
        <w:rPr>
          <w:rStyle w:val="apple-converted-space"/>
          <w:rFonts w:ascii="Times New Roman" w:hAnsi="Times New Roman"/>
          <w:bCs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</w:rPr>
        <w:t>(</w:t>
      </w:r>
      <w:r w:rsidRPr="009213F0">
        <w:rPr>
          <w:rFonts w:ascii="Times New Roman" w:hAnsi="Times New Roman"/>
          <w:sz w:val="28"/>
          <w:szCs w:val="28"/>
          <w:lang w:val="en-US"/>
        </w:rPr>
        <w:t>N</w:t>
      </w:r>
      <w:r w:rsidRPr="009213F0">
        <w:rPr>
          <w:rFonts w:ascii="Times New Roman" w:hAnsi="Times New Roman"/>
          <w:sz w:val="28"/>
          <w:szCs w:val="28"/>
          <w:vertAlign w:val="subscript"/>
        </w:rPr>
        <w:t>х</w:t>
      </w:r>
      <w:r w:rsidRPr="009213F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</w:rPr>
        <w:t>и</w:t>
      </w:r>
      <w:r w:rsidRPr="009213F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  <w:lang w:val="en-US"/>
        </w:rPr>
        <w:t>N</w:t>
      </w:r>
      <w:r w:rsidRPr="009213F0">
        <w:rPr>
          <w:rFonts w:ascii="Times New Roman" w:hAnsi="Times New Roman"/>
          <w:sz w:val="28"/>
          <w:szCs w:val="28"/>
          <w:vertAlign w:val="subscript"/>
        </w:rPr>
        <w:t>г</w:t>
      </w:r>
      <w:r w:rsidRPr="009213F0">
        <w:rPr>
          <w:rFonts w:ascii="Times New Roman" w:hAnsi="Times New Roman"/>
          <w:sz w:val="28"/>
          <w:szCs w:val="28"/>
        </w:rPr>
        <w:t>, м</w:t>
      </w:r>
      <w:r w:rsidRPr="009213F0">
        <w:rPr>
          <w:rFonts w:ascii="Times New Roman" w:hAnsi="Times New Roman"/>
          <w:sz w:val="28"/>
          <w:szCs w:val="28"/>
          <w:vertAlign w:val="superscript"/>
        </w:rPr>
        <w:t>3</w:t>
      </w:r>
      <w:r w:rsidRPr="009213F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</w:rPr>
        <w:t>в месяц на 1 человека)</w:t>
      </w:r>
      <w:r w:rsidRPr="009213F0">
        <w:rPr>
          <w:rFonts w:ascii="Times New Roman" w:hAnsi="Times New Roman"/>
          <w:bCs/>
          <w:sz w:val="28"/>
          <w:szCs w:val="28"/>
        </w:rPr>
        <w:t>,</w:t>
      </w:r>
      <w:r w:rsidRPr="009213F0">
        <w:rPr>
          <w:rStyle w:val="apple-converted-space"/>
          <w:rFonts w:ascii="Times New Roman" w:hAnsi="Times New Roman"/>
          <w:bCs/>
          <w:sz w:val="28"/>
          <w:szCs w:val="28"/>
        </w:rPr>
        <w:t> </w:t>
      </w:r>
      <w:r w:rsidRPr="009213F0">
        <w:rPr>
          <w:rFonts w:ascii="Times New Roman" w:hAnsi="Times New Roman"/>
          <w:bCs/>
          <w:sz w:val="28"/>
          <w:szCs w:val="28"/>
        </w:rPr>
        <w:br/>
        <w:t>по холодному водоснабжению и горячему водоснабжению на общедомовые нужды</w:t>
      </w:r>
      <w:r w:rsidRPr="009213F0">
        <w:rPr>
          <w:rStyle w:val="apple-converted-space"/>
          <w:rFonts w:ascii="Times New Roman" w:hAnsi="Times New Roman"/>
          <w:bCs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</w:rPr>
        <w:t>(</w:t>
      </w:r>
      <w:r w:rsidRPr="009213F0">
        <w:rPr>
          <w:rFonts w:ascii="Times New Roman" w:hAnsi="Times New Roman"/>
          <w:sz w:val="28"/>
          <w:szCs w:val="28"/>
          <w:lang w:val="en-US"/>
        </w:rPr>
        <w:t>N</w:t>
      </w:r>
      <w:proofErr w:type="spellStart"/>
      <w:r w:rsidRPr="009213F0">
        <w:rPr>
          <w:rFonts w:ascii="Times New Roman" w:hAnsi="Times New Roman"/>
          <w:sz w:val="28"/>
          <w:szCs w:val="28"/>
          <w:vertAlign w:val="subscript"/>
        </w:rPr>
        <w:t>х</w:t>
      </w:r>
      <w:r w:rsidRPr="009213F0">
        <w:rPr>
          <w:rFonts w:ascii="Times New Roman" w:hAnsi="Times New Roman"/>
          <w:sz w:val="28"/>
          <w:szCs w:val="28"/>
          <w:vertAlign w:val="superscript"/>
        </w:rPr>
        <w:t>ОДН</w:t>
      </w:r>
      <w:proofErr w:type="spellEnd"/>
      <w:r w:rsidRPr="009213F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</w:rPr>
        <w:t>и</w:t>
      </w:r>
      <w:r w:rsidRPr="009213F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  <w:lang w:val="en-US"/>
        </w:rPr>
        <w:t>N</w:t>
      </w:r>
      <w:proofErr w:type="spellStart"/>
      <w:r w:rsidRPr="009213F0">
        <w:rPr>
          <w:rFonts w:ascii="Times New Roman" w:hAnsi="Times New Roman"/>
          <w:sz w:val="28"/>
          <w:szCs w:val="28"/>
          <w:vertAlign w:val="subscript"/>
        </w:rPr>
        <w:t>г</w:t>
      </w:r>
      <w:r w:rsidRPr="009213F0">
        <w:rPr>
          <w:rFonts w:ascii="Times New Roman" w:hAnsi="Times New Roman"/>
          <w:sz w:val="28"/>
          <w:szCs w:val="28"/>
          <w:vertAlign w:val="superscript"/>
        </w:rPr>
        <w:t>ОДН</w:t>
      </w:r>
      <w:proofErr w:type="spellEnd"/>
      <w:r w:rsidRPr="009213F0">
        <w:rPr>
          <w:rFonts w:ascii="Times New Roman" w:hAnsi="Times New Roman"/>
          <w:sz w:val="28"/>
          <w:szCs w:val="28"/>
        </w:rPr>
        <w:t>, м</w:t>
      </w:r>
      <w:r w:rsidRPr="009213F0">
        <w:rPr>
          <w:rFonts w:ascii="Times New Roman" w:hAnsi="Times New Roman"/>
          <w:sz w:val="28"/>
          <w:szCs w:val="28"/>
          <w:vertAlign w:val="superscript"/>
        </w:rPr>
        <w:t>3</w:t>
      </w:r>
      <w:r w:rsidRPr="009213F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</w:rPr>
        <w:t>в месяц на</w:t>
      </w:r>
      <w:r w:rsidRPr="009213F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</w:rPr>
        <w:t xml:space="preserve">1 кв. </w:t>
      </w:r>
      <w:proofErr w:type="spellStart"/>
      <w:r w:rsidRPr="009213F0">
        <w:rPr>
          <w:rFonts w:ascii="Times New Roman" w:hAnsi="Times New Roman"/>
          <w:sz w:val="28"/>
          <w:szCs w:val="28"/>
        </w:rPr>
        <w:t>мобщей</w:t>
      </w:r>
      <w:proofErr w:type="spellEnd"/>
      <w:r w:rsidRPr="009213F0">
        <w:rPr>
          <w:rFonts w:ascii="Times New Roman" w:hAnsi="Times New Roman"/>
          <w:sz w:val="28"/>
          <w:szCs w:val="28"/>
        </w:rPr>
        <w:t xml:space="preserve"> площади помещений, входящих</w:t>
      </w:r>
      <w:r w:rsidRPr="009213F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</w:rPr>
        <w:br/>
        <w:t>в состав общего имущества в многоквартирном доме)</w:t>
      </w:r>
      <w:r w:rsidRPr="009213F0">
        <w:rPr>
          <w:rFonts w:ascii="Times New Roman" w:hAnsi="Times New Roman"/>
          <w:bCs/>
          <w:sz w:val="28"/>
          <w:szCs w:val="28"/>
        </w:rPr>
        <w:t>, по водоотведению в жилых помещениях</w:t>
      </w:r>
      <w:r w:rsidRPr="009213F0">
        <w:rPr>
          <w:rStyle w:val="apple-converted-space"/>
          <w:rFonts w:ascii="Times New Roman" w:hAnsi="Times New Roman"/>
          <w:bCs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</w:rPr>
        <w:t>(</w:t>
      </w:r>
      <w:r w:rsidRPr="009213F0">
        <w:rPr>
          <w:rFonts w:ascii="Times New Roman" w:hAnsi="Times New Roman"/>
          <w:sz w:val="28"/>
          <w:szCs w:val="28"/>
          <w:lang w:val="en-US"/>
        </w:rPr>
        <w:t>N</w:t>
      </w:r>
      <w:r w:rsidRPr="009213F0">
        <w:rPr>
          <w:rFonts w:ascii="Times New Roman" w:hAnsi="Times New Roman"/>
          <w:sz w:val="28"/>
          <w:szCs w:val="28"/>
          <w:vertAlign w:val="subscript"/>
        </w:rPr>
        <w:t>к</w:t>
      </w:r>
      <w:r w:rsidRPr="009213F0">
        <w:rPr>
          <w:rFonts w:ascii="Times New Roman" w:hAnsi="Times New Roman"/>
          <w:sz w:val="28"/>
          <w:szCs w:val="28"/>
        </w:rPr>
        <w:t>, м</w:t>
      </w:r>
      <w:r w:rsidRPr="009213F0">
        <w:rPr>
          <w:rFonts w:ascii="Times New Roman" w:hAnsi="Times New Roman"/>
          <w:sz w:val="28"/>
          <w:szCs w:val="28"/>
          <w:vertAlign w:val="superscript"/>
        </w:rPr>
        <w:t>3</w:t>
      </w:r>
      <w:r w:rsidRPr="009213F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9213F0">
        <w:rPr>
          <w:rFonts w:ascii="Times New Roman" w:hAnsi="Times New Roman"/>
          <w:sz w:val="28"/>
          <w:szCs w:val="28"/>
        </w:rPr>
        <w:t>в месяц на 1 человека)</w:t>
      </w:r>
      <w:r w:rsidRPr="009213F0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Arial" w:hAnsi="Arial" w:cs="Arial"/>
          <w:b/>
          <w:bCs/>
          <w:color w:val="666666"/>
          <w:sz w:val="18"/>
          <w:szCs w:val="18"/>
        </w:rPr>
        <w:t> </w:t>
      </w:r>
    </w:p>
    <w:tbl>
      <w:tblPr>
        <w:tblW w:w="943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14"/>
        <w:gridCol w:w="3145"/>
        <w:gridCol w:w="24"/>
        <w:gridCol w:w="966"/>
        <w:gridCol w:w="24"/>
        <w:gridCol w:w="966"/>
        <w:gridCol w:w="25"/>
        <w:gridCol w:w="966"/>
        <w:gridCol w:w="26"/>
        <w:gridCol w:w="954"/>
        <w:gridCol w:w="27"/>
        <w:gridCol w:w="1643"/>
      </w:tblGrid>
      <w:tr w:rsidR="008E02A5" w:rsidTr="00BE5126">
        <w:trPr>
          <w:trHeight w:val="510"/>
          <w:jc w:val="center"/>
        </w:trPr>
        <w:tc>
          <w:tcPr>
            <w:tcW w:w="655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</w:pPr>
            <w:r>
              <w:t>№</w:t>
            </w:r>
          </w:p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п/п</w:t>
            </w:r>
          </w:p>
        </w:tc>
        <w:tc>
          <w:tcPr>
            <w:tcW w:w="3159" w:type="dxa"/>
            <w:gridSpan w:val="2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Степень</w:t>
            </w:r>
            <w:r>
              <w:rPr>
                <w:rStyle w:val="apple-converted-space"/>
              </w:rPr>
              <w:t> </w:t>
            </w:r>
            <w:r>
              <w:br/>
              <w:t>благоустройства</w:t>
            </w:r>
          </w:p>
        </w:tc>
        <w:tc>
          <w:tcPr>
            <w:tcW w:w="1980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Холодное водоснабжение</w:t>
            </w:r>
          </w:p>
        </w:tc>
        <w:tc>
          <w:tcPr>
            <w:tcW w:w="1971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Горячее водоснабжение</w:t>
            </w:r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Водоотведение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0" w:type="auto"/>
            <w:vMerge/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N</w:t>
            </w:r>
            <w:r>
              <w:rPr>
                <w:vertAlign w:val="subscript"/>
              </w:rPr>
              <w:t>х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N</w:t>
            </w:r>
            <w:proofErr w:type="spellStart"/>
            <w:r>
              <w:rPr>
                <w:vertAlign w:val="subscript"/>
              </w:rPr>
              <w:t>х</w:t>
            </w:r>
            <w:r>
              <w:rPr>
                <w:vertAlign w:val="superscript"/>
              </w:rPr>
              <w:t>ОДН</w:t>
            </w:r>
            <w:proofErr w:type="spellEnd"/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N</w:t>
            </w:r>
            <w:r>
              <w:rPr>
                <w:vertAlign w:val="subscript"/>
              </w:rPr>
              <w:t>г</w:t>
            </w:r>
          </w:p>
        </w:tc>
        <w:tc>
          <w:tcPr>
            <w:tcW w:w="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N</w:t>
            </w:r>
            <w:proofErr w:type="spellStart"/>
            <w:r>
              <w:rPr>
                <w:vertAlign w:val="subscript"/>
              </w:rPr>
              <w:t>г</w:t>
            </w:r>
            <w:r>
              <w:rPr>
                <w:vertAlign w:val="superscript"/>
              </w:rPr>
              <w:t>ОДН</w:t>
            </w:r>
            <w:proofErr w:type="spellEnd"/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N</w:t>
            </w:r>
            <w:r>
              <w:rPr>
                <w:vertAlign w:val="subscript"/>
              </w:rPr>
              <w:t>к</w:t>
            </w:r>
          </w:p>
        </w:tc>
      </w:tr>
      <w:tr w:rsidR="008E02A5" w:rsidTr="00BE5126">
        <w:trPr>
          <w:jc w:val="center"/>
        </w:trPr>
        <w:tc>
          <w:tcPr>
            <w:tcW w:w="6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315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6</w:t>
            </w:r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7</w:t>
            </w:r>
          </w:p>
        </w:tc>
      </w:tr>
      <w:tr w:rsidR="008E02A5" w:rsidTr="00BE5126">
        <w:trPr>
          <w:trHeight w:val="2041"/>
          <w:jc w:val="center"/>
        </w:trPr>
        <w:tc>
          <w:tcPr>
            <w:tcW w:w="6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I</w:t>
            </w:r>
            <w:r>
              <w:t>.</w:t>
            </w:r>
          </w:p>
        </w:tc>
        <w:tc>
          <w:tcPr>
            <w:tcW w:w="315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Дома с централизованным холодным водоснабжением, горячим водоснабжением и системой водоотведения, оборудованные умывальниками, мойками, ваннами и (или) душами.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7,10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0,03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3,25</w:t>
            </w:r>
          </w:p>
        </w:tc>
        <w:tc>
          <w:tcPr>
            <w:tcW w:w="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0,03</w:t>
            </w:r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10,35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II</w:t>
            </w:r>
            <w:r>
              <w:t>.</w:t>
            </w:r>
          </w:p>
        </w:tc>
        <w:tc>
          <w:tcPr>
            <w:tcW w:w="315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Дома с централизованным холодным водоснабжением, водонагревателями</w:t>
            </w:r>
            <w:r>
              <w:rPr>
                <w:rStyle w:val="apple-converted-space"/>
              </w:rPr>
              <w:t> </w:t>
            </w:r>
            <w:r>
              <w:br/>
              <w:t>(за исключением водонагревателей на твёрдом топливе) и системой водоотведения, оборудованные умывальниками, мойками, ваннами и (или) душами.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9,20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0,03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9,20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9435" w:type="dxa"/>
            <w:gridSpan w:val="1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III</w:t>
            </w:r>
            <w:r>
              <w:t>. Дома с централизованным холодным водоснабжением и водонагревателями</w:t>
            </w:r>
            <w:r>
              <w:rPr>
                <w:rStyle w:val="apple-converted-space"/>
              </w:rPr>
              <w:t> </w:t>
            </w:r>
            <w:r>
              <w:br/>
              <w:t>на твёрдом топливе, оборудованные умывальниками и (или) мойками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III</w:t>
            </w:r>
            <w:r>
              <w:t>.1.</w:t>
            </w:r>
          </w:p>
        </w:tc>
        <w:tc>
          <w:tcPr>
            <w:tcW w:w="315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с системой водоотведения, оборудованные ваннами</w:t>
            </w:r>
            <w:r>
              <w:rPr>
                <w:rStyle w:val="apple-converted-space"/>
              </w:rPr>
              <w:t> </w:t>
            </w:r>
            <w:r>
              <w:br/>
              <w:t>и (или) душами.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4,78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0,03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4,78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III</w:t>
            </w:r>
            <w:r>
              <w:t>.2.</w:t>
            </w:r>
          </w:p>
        </w:tc>
        <w:tc>
          <w:tcPr>
            <w:tcW w:w="315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без системы водоотведения.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2,45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0,03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9435" w:type="dxa"/>
            <w:gridSpan w:val="1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IV</w:t>
            </w:r>
            <w:r>
              <w:t>. Дома с централизованным холодным водоснабжением,</w:t>
            </w:r>
            <w:r>
              <w:rPr>
                <w:rStyle w:val="apple-converted-space"/>
              </w:rPr>
              <w:t> </w:t>
            </w:r>
            <w:r>
              <w:br/>
              <w:t>оборудованные умывальниками и (или) мойками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IV</w:t>
            </w:r>
            <w:r>
              <w:t>.1.</w:t>
            </w:r>
          </w:p>
        </w:tc>
        <w:tc>
          <w:tcPr>
            <w:tcW w:w="315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с газоснабжением и системой водоотведения, оборудованные ваннами</w:t>
            </w:r>
            <w:r>
              <w:rPr>
                <w:rStyle w:val="apple-converted-space"/>
              </w:rPr>
              <w:t> </w:t>
            </w:r>
            <w:r>
              <w:br/>
              <w:t>и (или) душами.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4,27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0,03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4,27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IV</w:t>
            </w:r>
            <w:r>
              <w:t>.2.</w:t>
            </w:r>
          </w:p>
        </w:tc>
        <w:tc>
          <w:tcPr>
            <w:tcW w:w="315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с газоснабжением и системой водоотведения.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3,42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0,03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3,42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IV</w:t>
            </w:r>
            <w:r>
              <w:t>.3.</w:t>
            </w:r>
          </w:p>
        </w:tc>
        <w:tc>
          <w:tcPr>
            <w:tcW w:w="315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с газоснабжением без системы водоотведения.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2,83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0,03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IV</w:t>
            </w:r>
            <w:r>
              <w:t>.4.</w:t>
            </w:r>
          </w:p>
        </w:tc>
        <w:tc>
          <w:tcPr>
            <w:tcW w:w="315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без газоснабжения, с системой водоотведения.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3,16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0,03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167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3,16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  <w:rPr>
                <w:lang w:val="en-US"/>
              </w:rPr>
            </w:pPr>
            <w:r>
              <w:rPr>
                <w:lang w:val="en-US"/>
              </w:rPr>
              <w:t>IV</w:t>
            </w:r>
            <w:r w:rsidRPr="0071192F">
              <w:rPr>
                <w:lang w:val="en-US"/>
              </w:rPr>
              <w:t>.5.</w:t>
            </w:r>
          </w:p>
        </w:tc>
        <w:tc>
          <w:tcPr>
            <w:tcW w:w="3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без газоснабжения и системы водоотведения.</w:t>
            </w:r>
          </w:p>
        </w:tc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2,45</w:t>
            </w:r>
          </w:p>
        </w:tc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0,03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----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----</w:t>
            </w:r>
          </w:p>
        </w:tc>
        <w:tc>
          <w:tcPr>
            <w:tcW w:w="16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----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  <w:rPr>
                <w:lang w:val="en-US"/>
              </w:rPr>
            </w:pPr>
            <w:r>
              <w:rPr>
                <w:lang w:val="en-US"/>
              </w:rPr>
              <w:t>IV</w:t>
            </w:r>
            <w:r w:rsidRPr="0071192F">
              <w:rPr>
                <w:lang w:val="en-US"/>
              </w:rPr>
              <w:t>.6.</w:t>
            </w:r>
          </w:p>
        </w:tc>
        <w:tc>
          <w:tcPr>
            <w:tcW w:w="3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 xml:space="preserve">с горячим водоснабжением и системой водоотведения, </w:t>
            </w:r>
            <w:r>
              <w:lastRenderedPageBreak/>
              <w:t>оборудованные общими кухнями и блоками душевых на этажах.</w:t>
            </w:r>
          </w:p>
        </w:tc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lastRenderedPageBreak/>
              <w:t>3,57</w:t>
            </w:r>
          </w:p>
        </w:tc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0,03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2,39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0,03</w:t>
            </w:r>
          </w:p>
        </w:tc>
        <w:tc>
          <w:tcPr>
            <w:tcW w:w="16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5,96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  <w:rPr>
                <w:lang w:val="en-US"/>
              </w:rPr>
            </w:pPr>
            <w:r>
              <w:rPr>
                <w:lang w:val="en-US"/>
              </w:rPr>
              <w:lastRenderedPageBreak/>
              <w:t>IV</w:t>
            </w:r>
            <w:r w:rsidRPr="0071192F">
              <w:rPr>
                <w:lang w:val="en-US"/>
              </w:rPr>
              <w:t>.7.</w:t>
            </w:r>
          </w:p>
        </w:tc>
        <w:tc>
          <w:tcPr>
            <w:tcW w:w="3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с горячим водоснабжением и системой водоотведения, оборудованные общими душевыми.</w:t>
            </w:r>
          </w:p>
        </w:tc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2,64</w:t>
            </w:r>
          </w:p>
        </w:tc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0,03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1,52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0,03</w:t>
            </w:r>
          </w:p>
        </w:tc>
        <w:tc>
          <w:tcPr>
            <w:tcW w:w="16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4,16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  <w:rPr>
                <w:lang w:val="en-US"/>
              </w:rPr>
            </w:pPr>
            <w:r>
              <w:rPr>
                <w:lang w:val="en-US"/>
              </w:rPr>
              <w:t>IV</w:t>
            </w:r>
            <w:r w:rsidRPr="0071192F">
              <w:rPr>
                <w:lang w:val="en-US"/>
              </w:rPr>
              <w:t>.8.</w:t>
            </w:r>
          </w:p>
        </w:tc>
        <w:tc>
          <w:tcPr>
            <w:tcW w:w="3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с горячим водоснабжением и системой водоотведения.</w:t>
            </w:r>
          </w:p>
        </w:tc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2,54</w:t>
            </w:r>
          </w:p>
        </w:tc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0,03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1,16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0,03</w:t>
            </w:r>
          </w:p>
        </w:tc>
        <w:tc>
          <w:tcPr>
            <w:tcW w:w="16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3,70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  <w:rPr>
                <w:lang w:val="en-US"/>
              </w:rPr>
            </w:pPr>
            <w:r>
              <w:rPr>
                <w:lang w:val="en-US"/>
              </w:rPr>
              <w:t>IV</w:t>
            </w:r>
            <w:r w:rsidRPr="0071192F">
              <w:rPr>
                <w:lang w:val="en-US"/>
              </w:rPr>
              <w:t>.9.</w:t>
            </w:r>
          </w:p>
        </w:tc>
        <w:tc>
          <w:tcPr>
            <w:tcW w:w="3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с горячим водоснабжением, без системы водоотведения.</w:t>
            </w:r>
          </w:p>
        </w:tc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2,5</w:t>
            </w:r>
          </w:p>
        </w:tc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0,03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0,74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0,03</w:t>
            </w:r>
          </w:p>
        </w:tc>
        <w:tc>
          <w:tcPr>
            <w:tcW w:w="16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Pr="0071192F" w:rsidRDefault="008E02A5" w:rsidP="00BE5126">
            <w:pPr>
              <w:pStyle w:val="ab"/>
            </w:pPr>
            <w:r>
              <w:t>----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9435" w:type="dxa"/>
            <w:gridSpan w:val="1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V</w:t>
            </w:r>
            <w:r>
              <w:t>. Водоразборные колонки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6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V</w:t>
            </w:r>
            <w:r>
              <w:t>.1.</w:t>
            </w:r>
          </w:p>
        </w:tc>
        <w:tc>
          <w:tcPr>
            <w:tcW w:w="316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Расположенные вне территории  домовладения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1,50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9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8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1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</w:tr>
      <w:tr w:rsidR="008E02A5" w:rsidTr="00BE5126">
        <w:trPr>
          <w:trHeight w:val="510"/>
          <w:jc w:val="center"/>
        </w:trPr>
        <w:tc>
          <w:tcPr>
            <w:tcW w:w="66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rPr>
                <w:lang w:val="en-US"/>
              </w:rPr>
              <w:t>V</w:t>
            </w:r>
            <w:r>
              <w:t>.2.</w:t>
            </w:r>
          </w:p>
        </w:tc>
        <w:tc>
          <w:tcPr>
            <w:tcW w:w="316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Расположенные на территории  домовладения</w:t>
            </w:r>
          </w:p>
        </w:tc>
        <w:tc>
          <w:tcPr>
            <w:tcW w:w="9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2,20</w:t>
            </w:r>
          </w:p>
        </w:tc>
        <w:tc>
          <w:tcPr>
            <w:tcW w:w="9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9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98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  <w:tc>
          <w:tcPr>
            <w:tcW w:w="1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02A5" w:rsidRDefault="008E02A5" w:rsidP="00BE5126">
            <w:pPr>
              <w:pStyle w:val="ab"/>
              <w:rPr>
                <w:sz w:val="24"/>
                <w:szCs w:val="24"/>
              </w:rPr>
            </w:pPr>
            <w:r>
              <w:t>----</w:t>
            </w:r>
          </w:p>
        </w:tc>
      </w:tr>
    </w:tbl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</w:p>
    <w:p w:rsidR="008E02A5" w:rsidRPr="00034A4F" w:rsidRDefault="008E02A5" w:rsidP="008E02A5">
      <w:pPr>
        <w:spacing w:before="5" w:after="60" w:line="278" w:lineRule="exact"/>
        <w:ind w:left="120" w:right="1140"/>
        <w:rPr>
          <w:rFonts w:ascii="Times New Roman" w:hAnsi="Times New Roman"/>
          <w:sz w:val="28"/>
          <w:szCs w:val="28"/>
        </w:rPr>
      </w:pPr>
      <w:r w:rsidRPr="00034A4F">
        <w:rPr>
          <w:rFonts w:ascii="Times New Roman" w:eastAsia="Courier New" w:hAnsi="Times New Roman"/>
          <w:sz w:val="28"/>
          <w:szCs w:val="28"/>
        </w:rPr>
        <w:t xml:space="preserve">* Нормативы потребления коммунальных услуг определяются в </w:t>
      </w:r>
      <w:proofErr w:type="spellStart"/>
      <w:r w:rsidRPr="00034A4F">
        <w:rPr>
          <w:rFonts w:ascii="Times New Roman" w:eastAsia="Courier New" w:hAnsi="Times New Roman"/>
          <w:sz w:val="28"/>
          <w:szCs w:val="28"/>
        </w:rPr>
        <w:t>асчете</w:t>
      </w:r>
      <w:proofErr w:type="spellEnd"/>
      <w:r w:rsidRPr="00034A4F">
        <w:rPr>
          <w:rFonts w:ascii="Times New Roman" w:eastAsia="Courier New" w:hAnsi="Times New Roman"/>
          <w:sz w:val="28"/>
          <w:szCs w:val="28"/>
        </w:rPr>
        <w:t xml:space="preserve"> на месяц потребления соответствующего коммунального ресурса равномерно в течении года</w:t>
      </w:r>
    </w:p>
    <w:p w:rsidR="008E02A5" w:rsidRPr="0071192F" w:rsidRDefault="008E02A5" w:rsidP="008E02A5">
      <w:pPr>
        <w:pStyle w:val="ab"/>
        <w:rPr>
          <w:rFonts w:ascii="Times New Roman" w:hAnsi="Times New Roman"/>
          <w:sz w:val="16"/>
          <w:szCs w:val="16"/>
        </w:rPr>
      </w:pPr>
      <w:r w:rsidRPr="0071192F">
        <w:rPr>
          <w:rFonts w:ascii="Times New Roman" w:eastAsia="Courier New" w:hAnsi="Times New Roman"/>
          <w:sz w:val="28"/>
          <w:szCs w:val="28"/>
        </w:rPr>
        <w:t>** В том числе приготовление горячей воды с использованием центральных тепловых пунктов и общедомового имущества</w:t>
      </w:r>
    </w:p>
    <w:p w:rsidR="008E02A5" w:rsidRPr="0071192F" w:rsidRDefault="008E02A5" w:rsidP="008E02A5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 xml:space="preserve">         </w:t>
      </w:r>
      <w:r w:rsidRPr="0071192F">
        <w:rPr>
          <w:rFonts w:ascii="Times New Roman" w:eastAsia="Courier New" w:hAnsi="Times New Roman"/>
          <w:color w:val="000000"/>
          <w:sz w:val="28"/>
          <w:szCs w:val="28"/>
        </w:rPr>
        <w:t>Максимальные секундные расходы определяются в соответствии с требованиями, приведенными в СНиП 2.04.02-84* «Водоснабжение. Наружные сети и сооружения». Максимальные секундные расходы определяются по расчетным расходам воды в течение суток. Объем суточного водопотребления складывается из расходов воды:</w:t>
      </w:r>
    </w:p>
    <w:p w:rsidR="008E02A5" w:rsidRPr="00A61927" w:rsidRDefault="008E02A5" w:rsidP="008E02A5">
      <w:pPr>
        <w:ind w:left="1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на хозяйственно-питьевые нужды;</w:t>
      </w:r>
    </w:p>
    <w:p w:rsidR="008E02A5" w:rsidRPr="00A61927" w:rsidRDefault="008E02A5" w:rsidP="008E02A5">
      <w:pPr>
        <w:ind w:left="1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на поливку зеленых насаждений и усовершенствованных покрытий</w:t>
      </w:r>
    </w:p>
    <w:p w:rsidR="008E02A5" w:rsidRPr="00A61927" w:rsidRDefault="008E02A5" w:rsidP="008E02A5">
      <w:pPr>
        <w:ind w:left="12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улиц;</w:t>
      </w:r>
    </w:p>
    <w:p w:rsidR="008E02A5" w:rsidRPr="00A61927" w:rsidRDefault="008E02A5" w:rsidP="008E02A5">
      <w:pPr>
        <w:ind w:left="1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на производственно-технические цели;</w:t>
      </w:r>
    </w:p>
    <w:p w:rsidR="008E02A5" w:rsidRPr="00A61927" w:rsidRDefault="008E02A5" w:rsidP="008E02A5">
      <w:pPr>
        <w:ind w:left="1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на пожаротушение.</w:t>
      </w:r>
    </w:p>
    <w:p w:rsidR="008E02A5" w:rsidRPr="00A61927" w:rsidRDefault="008E02A5" w:rsidP="008E02A5">
      <w:pPr>
        <w:ind w:left="120" w:right="14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Расчетный расход воды за сутки наибольшего и наименьшего водопотребления определен в зависимости от среднесуточного расхода воды по формулам:</w:t>
      </w:r>
    </w:p>
    <w:p w:rsidR="008E02A5" w:rsidRPr="00A61927" w:rsidRDefault="008E02A5" w:rsidP="008E02A5">
      <w:pPr>
        <w:ind w:left="646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3</w:t>
      </w:r>
    </w:p>
    <w:p w:rsidR="008E02A5" w:rsidRPr="00A61927" w:rsidRDefault="008E02A5" w:rsidP="008E02A5">
      <w:pPr>
        <w:spacing w:after="23"/>
        <w:ind w:left="3240"/>
        <w:rPr>
          <w:rFonts w:ascii="Times New Roman" w:hAnsi="Times New Roman"/>
          <w:sz w:val="28"/>
          <w:szCs w:val="28"/>
        </w:rPr>
      </w:pP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  <w:vertAlign w:val="superscript"/>
        </w:rPr>
        <w:t>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сут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. макс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  <w:vertAlign w:val="superscript"/>
        </w:rPr>
        <w:t>К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сут.макс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*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  <w:vertAlign w:val="superscript"/>
        </w:rPr>
        <w:t>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сут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>. ср</w:t>
      </w:r>
      <w:r w:rsidRPr="00A61927">
        <w:rPr>
          <w:rFonts w:ascii="Times New Roman" w:eastAsia="Courier New" w:hAnsi="Times New Roman"/>
          <w:color w:val="000000"/>
          <w:sz w:val="28"/>
          <w:szCs w:val="28"/>
          <w:vertAlign w:val="superscript"/>
        </w:rPr>
        <w:t>, м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/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  <w:vertAlign w:val="superscript"/>
        </w:rPr>
        <w:t>сут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  <w:vertAlign w:val="superscript"/>
        </w:rPr>
        <w:t>,</w:t>
      </w:r>
    </w:p>
    <w:p w:rsidR="008E02A5" w:rsidRPr="00A61927" w:rsidRDefault="008E02A5" w:rsidP="008E02A5">
      <w:pPr>
        <w:ind w:left="646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</w:rPr>
        <w:t>з</w:t>
      </w:r>
    </w:p>
    <w:p w:rsidR="008E02A5" w:rsidRPr="00A61927" w:rsidRDefault="008E02A5" w:rsidP="008E02A5">
      <w:pPr>
        <w:ind w:left="3240"/>
        <w:rPr>
          <w:rFonts w:ascii="Times New Roman" w:hAnsi="Times New Roman"/>
          <w:sz w:val="28"/>
          <w:szCs w:val="28"/>
        </w:rPr>
      </w:pP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О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>сут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. мин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К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>сут.мин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*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О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>сут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>. ср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, м</w:t>
      </w:r>
    </w:p>
    <w:p w:rsidR="008E02A5" w:rsidRPr="00A61927" w:rsidRDefault="008E02A5" w:rsidP="008E02A5">
      <w:pPr>
        <w:ind w:left="1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</w:rPr>
        <w:t>где</w:t>
      </w:r>
    </w:p>
    <w:p w:rsidR="008E02A5" w:rsidRPr="00A61927" w:rsidRDefault="008E02A5" w:rsidP="008E02A5">
      <w:pPr>
        <w:ind w:left="120" w:right="140" w:firstLine="7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lastRenderedPageBreak/>
        <w:t>К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bscript"/>
        </w:rPr>
        <w:t>сут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>.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bscript"/>
        </w:rPr>
        <w:t>макс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,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К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bscript"/>
        </w:rPr>
        <w:t>сут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>.мин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- максимальный и минимальный коэффициент суточной неравномерности.</w:t>
      </w:r>
    </w:p>
    <w:p w:rsidR="008E02A5" w:rsidRPr="00A61927" w:rsidRDefault="008E02A5" w:rsidP="008E02A5">
      <w:pPr>
        <w:ind w:left="120" w:right="14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</w:rPr>
        <w:t>Коэффициенты суточной неравномерности учитывают уклад жизни населения, климатические условия и связанные с ним изменения водопотребления по сезонам года и дням недели, а также режим работы коммунально-бытовых предприятий:</w:t>
      </w:r>
    </w:p>
    <w:p w:rsidR="008E02A5" w:rsidRPr="00A61927" w:rsidRDefault="008E02A5" w:rsidP="008E02A5">
      <w:pPr>
        <w:ind w:left="120" w:firstLine="7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Ксут.макс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= 1,1-1,3;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Ксут.мин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= 0,7-0,9.</w:t>
      </w:r>
    </w:p>
    <w:p w:rsidR="008E02A5" w:rsidRPr="00A61927" w:rsidRDefault="008E02A5" w:rsidP="008E02A5">
      <w:pPr>
        <w:ind w:right="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</w:rPr>
        <w:t>Часовые расходы воды в сутки максимального и минимального водопотребления определяются по формуле:</w:t>
      </w:r>
    </w:p>
    <w:p w:rsidR="008E02A5" w:rsidRPr="00A61927" w:rsidRDefault="008E02A5" w:rsidP="008E02A5">
      <w:pPr>
        <w:spacing w:after="146"/>
        <w:ind w:left="3340"/>
        <w:rPr>
          <w:rFonts w:ascii="Times New Roman" w:hAnsi="Times New Roman"/>
          <w:sz w:val="28"/>
          <w:szCs w:val="28"/>
        </w:rPr>
      </w:pP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Вч.макс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К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>час.макс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>.*(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Осут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>. макс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/24)</w:t>
      </w:r>
    </w:p>
    <w:p w:rsidR="008E02A5" w:rsidRPr="00A61927" w:rsidRDefault="008E02A5" w:rsidP="008E02A5">
      <w:pPr>
        <w:spacing w:after="117"/>
        <w:ind w:left="3460"/>
        <w:rPr>
          <w:rFonts w:ascii="Times New Roman" w:hAnsi="Times New Roman"/>
          <w:sz w:val="28"/>
          <w:szCs w:val="28"/>
        </w:rPr>
      </w:pP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Вч.мин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К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>час.мин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>. *(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Ссут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>. мин/24)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</w:rPr>
        <w:t>Коэффициенты часовой неравномерности определяются из выражений:</w:t>
      </w:r>
    </w:p>
    <w:p w:rsidR="008E02A5" w:rsidRPr="00A61927" w:rsidRDefault="008E02A5" w:rsidP="008E02A5">
      <w:pPr>
        <w:ind w:left="3940" w:right="3240"/>
        <w:rPr>
          <w:rFonts w:ascii="Times New Roman" w:hAnsi="Times New Roman"/>
          <w:sz w:val="28"/>
          <w:szCs w:val="28"/>
        </w:rPr>
      </w:pP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К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>час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. макс. 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а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max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>*Pmax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bscript"/>
        </w:rPr>
        <w:t>5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К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>час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. мин. 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а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min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>*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Pmin</w:t>
      </w:r>
      <w:proofErr w:type="spellEnd"/>
    </w:p>
    <w:p w:rsidR="008E02A5" w:rsidRPr="00A61927" w:rsidRDefault="008E02A5" w:rsidP="008E02A5">
      <w:pPr>
        <w:ind w:right="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Значение </w:t>
      </w:r>
      <w:proofErr w:type="gram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коэффициентов</w:t>
      </w:r>
      <w:proofErr w:type="gram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а зависит от степени благоустройства, режима работы коммунальных предприятий и других местных условий, принимается по СНиП 2.04.02-84*, раздел 5.2;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а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max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1,2 — 1,4; а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min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0,4 — 0,6</w:t>
      </w:r>
    </w:p>
    <w:p w:rsidR="008E02A5" w:rsidRPr="00A61927" w:rsidRDefault="008E02A5" w:rsidP="008E02A5">
      <w:pPr>
        <w:ind w:right="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</w:rPr>
        <w:t>Коэффициенты р отражают влияние численности населения, принимаются по СНиП 2.04.02-84*, раздел 5.2: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Pmax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1,4;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Pmin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= </w:t>
      </w:r>
      <w:r w:rsidRPr="00A61927">
        <w:rPr>
          <w:rFonts w:ascii="Times New Roman" w:eastAsia="Arial Narrow" w:hAnsi="Times New Roman"/>
          <w:color w:val="000000"/>
          <w:sz w:val="28"/>
          <w:szCs w:val="28"/>
          <w:vertAlign w:val="superscript"/>
        </w:rPr>
        <w:t>0,25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>.</w:t>
      </w:r>
    </w:p>
    <w:p w:rsidR="008E02A5" w:rsidRPr="00A61927" w:rsidRDefault="008E02A5" w:rsidP="008E02A5">
      <w:pPr>
        <w:ind w:right="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</w:rPr>
        <w:t>Расход воды на поливку зеленых насаждений и усовершенствованных покрытий улиц определяется по удельному среднесуточному расходу за поливочный сезон в расчете на одного жителя и принимается 50л/</w:t>
      </w:r>
      <w:proofErr w:type="spellStart"/>
      <w:r w:rsidRPr="00A61927">
        <w:rPr>
          <w:rFonts w:ascii="Times New Roman" w:eastAsia="Arial Narrow" w:hAnsi="Times New Roman"/>
          <w:color w:val="000000"/>
          <w:sz w:val="28"/>
          <w:szCs w:val="28"/>
        </w:rPr>
        <w:t>сут</w:t>
      </w:r>
      <w:proofErr w:type="spellEnd"/>
      <w:r w:rsidRPr="00A61927">
        <w:rPr>
          <w:rFonts w:ascii="Times New Roman" w:eastAsia="Arial Narrow" w:hAnsi="Times New Roman"/>
          <w:color w:val="000000"/>
          <w:sz w:val="28"/>
          <w:szCs w:val="28"/>
        </w:rPr>
        <w:t>/1 житель (СНиП 2.04.02-84*, раздел 5.3).</w:t>
      </w:r>
    </w:p>
    <w:p w:rsidR="008E02A5" w:rsidRPr="00A61927" w:rsidRDefault="008E02A5" w:rsidP="008E02A5">
      <w:pPr>
        <w:ind w:right="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Максимальный расход воды на пожаротушение для одного гидранта принимается равным 15 л/с, при минимальном напоре </w:t>
      </w:r>
      <w:smartTag w:uri="urn:schemas-microsoft-com:office:smarttags" w:element="metricconverter">
        <w:smartTagPr>
          <w:attr w:name="ProductID" w:val="10 метров"/>
        </w:smartTagPr>
        <w:r w:rsidRPr="00A61927">
          <w:rPr>
            <w:rFonts w:ascii="Times New Roman" w:eastAsia="Arial Narrow" w:hAnsi="Times New Roman"/>
            <w:color w:val="000000"/>
            <w:sz w:val="28"/>
            <w:szCs w:val="28"/>
          </w:rPr>
          <w:t>10 метров</w:t>
        </w:r>
      </w:smartTag>
      <w:r w:rsidRPr="00A61927">
        <w:rPr>
          <w:rFonts w:ascii="Times New Roman" w:eastAsia="Arial Narrow" w:hAnsi="Times New Roman"/>
          <w:color w:val="000000"/>
          <w:sz w:val="28"/>
          <w:szCs w:val="28"/>
        </w:rPr>
        <w:t>.</w:t>
      </w:r>
    </w:p>
    <w:p w:rsidR="008E02A5" w:rsidRDefault="008E02A5" w:rsidP="008E02A5">
      <w:pPr>
        <w:ind w:left="180"/>
        <w:rPr>
          <w:rFonts w:ascii="Times New Roman" w:eastAsia="Arial Narrow" w:hAnsi="Times New Roman"/>
          <w:color w:val="000000"/>
          <w:sz w:val="28"/>
          <w:szCs w:val="28"/>
        </w:rPr>
      </w:pP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Тарифы на питьевую воду (питьевое водоснабжение) и водоотведение для потребителей </w:t>
      </w:r>
      <w:r w:rsidR="006D6A1B">
        <w:rPr>
          <w:rFonts w:ascii="Times New Roman" w:eastAsia="Arial Narrow" w:hAnsi="Times New Roman"/>
          <w:color w:val="000000"/>
          <w:sz w:val="28"/>
          <w:szCs w:val="28"/>
        </w:rPr>
        <w:t>ООО «Ниагара+» на 01.06.2021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г. </w:t>
      </w:r>
      <w:r>
        <w:rPr>
          <w:rFonts w:ascii="Times New Roman" w:eastAsia="Arial Narro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Arial Narrow" w:hAnsi="Times New Roman"/>
          <w:color w:val="000000"/>
          <w:sz w:val="28"/>
          <w:szCs w:val="28"/>
        </w:rPr>
        <w:t xml:space="preserve"> се</w:t>
      </w:r>
      <w:r>
        <w:rPr>
          <w:rFonts w:ascii="Times New Roman" w:eastAsia="Arial Narrow" w:hAnsi="Times New Roman"/>
          <w:color w:val="000000"/>
          <w:sz w:val="28"/>
          <w:szCs w:val="28"/>
        </w:rPr>
        <w:t>льсовета приведены в таблице 5</w:t>
      </w:r>
    </w:p>
    <w:p w:rsidR="008E02A5" w:rsidRDefault="008E02A5" w:rsidP="008E02A5">
      <w:pPr>
        <w:ind w:left="180"/>
        <w:rPr>
          <w:rFonts w:ascii="Times New Roman" w:eastAsia="Arial Narrow" w:hAnsi="Times New Roman"/>
          <w:color w:val="000000"/>
          <w:sz w:val="28"/>
          <w:szCs w:val="28"/>
        </w:rPr>
      </w:pPr>
    </w:p>
    <w:p w:rsidR="008E02A5" w:rsidRDefault="008E02A5" w:rsidP="008E02A5">
      <w:pPr>
        <w:ind w:left="180"/>
        <w:rPr>
          <w:rFonts w:ascii="Times New Roman" w:eastAsia="Arial Narrow" w:hAnsi="Times New Roman"/>
          <w:color w:val="000000"/>
          <w:sz w:val="28"/>
          <w:szCs w:val="28"/>
        </w:rPr>
      </w:pPr>
    </w:p>
    <w:p w:rsidR="008E02A5" w:rsidRDefault="008E02A5" w:rsidP="008E02A5">
      <w:pPr>
        <w:ind w:left="180"/>
        <w:rPr>
          <w:rFonts w:ascii="Times New Roman" w:eastAsia="Arial Narrow" w:hAnsi="Times New Roman"/>
          <w:color w:val="000000"/>
          <w:sz w:val="28"/>
          <w:szCs w:val="28"/>
        </w:rPr>
      </w:pPr>
    </w:p>
    <w:p w:rsidR="008E02A5" w:rsidRPr="005E23AD" w:rsidRDefault="008E02A5" w:rsidP="008E02A5">
      <w:pPr>
        <w:jc w:val="center"/>
        <w:rPr>
          <w:rFonts w:ascii="Times New Roman" w:hAnsi="Times New Roman"/>
          <w:sz w:val="28"/>
          <w:szCs w:val="28"/>
        </w:rPr>
      </w:pPr>
      <w:r w:rsidRPr="005E23AD">
        <w:rPr>
          <w:rFonts w:ascii="Times New Roman" w:hAnsi="Times New Roman"/>
          <w:sz w:val="28"/>
          <w:szCs w:val="28"/>
        </w:rPr>
        <w:lastRenderedPageBreak/>
        <w:t xml:space="preserve">Тарифы на питьевую  воду </w:t>
      </w:r>
    </w:p>
    <w:p w:rsidR="008E02A5" w:rsidRPr="0071192F" w:rsidRDefault="008E02A5" w:rsidP="008E02A5">
      <w:pPr>
        <w:jc w:val="center"/>
        <w:rPr>
          <w:rFonts w:ascii="Times New Roman" w:hAnsi="Times New Roman"/>
          <w:sz w:val="28"/>
          <w:szCs w:val="28"/>
        </w:rPr>
      </w:pPr>
      <w:r w:rsidRPr="005E23AD">
        <w:rPr>
          <w:rFonts w:ascii="Times New Roman" w:hAnsi="Times New Roman"/>
          <w:sz w:val="28"/>
          <w:szCs w:val="28"/>
        </w:rPr>
        <w:t xml:space="preserve">для потребителей </w:t>
      </w:r>
      <w:r w:rsidR="00BE5126">
        <w:rPr>
          <w:rFonts w:ascii="Times New Roman" w:hAnsi="Times New Roman"/>
          <w:sz w:val="28"/>
          <w:szCs w:val="28"/>
        </w:rPr>
        <w:t>ООО «Ниагара+</w:t>
      </w:r>
      <w:r w:rsidRPr="005E23AD">
        <w:rPr>
          <w:rFonts w:ascii="Times New Roman" w:hAnsi="Times New Roman"/>
          <w:sz w:val="28"/>
          <w:szCs w:val="28"/>
        </w:rPr>
        <w:t xml:space="preserve">» на территории </w:t>
      </w:r>
      <w:r>
        <w:rPr>
          <w:rFonts w:ascii="Times New Roman" w:hAnsi="Times New Roman"/>
          <w:sz w:val="28"/>
          <w:szCs w:val="28"/>
        </w:rPr>
        <w:t>Апальковского</w:t>
      </w:r>
      <w:r w:rsidRPr="005E23AD">
        <w:rPr>
          <w:rFonts w:ascii="Times New Roman" w:hAnsi="Times New Roman"/>
          <w:sz w:val="28"/>
          <w:szCs w:val="28"/>
        </w:rPr>
        <w:t xml:space="preserve"> сельсовета  Золотухинского района Курской области, </w:t>
      </w:r>
      <w:r w:rsidR="00BE5126">
        <w:rPr>
          <w:rFonts w:ascii="Times New Roman" w:hAnsi="Times New Roman"/>
          <w:sz w:val="28"/>
          <w:szCs w:val="28"/>
        </w:rPr>
        <w:t>действующие на</w:t>
      </w:r>
      <w:r w:rsidRPr="005E23AD">
        <w:rPr>
          <w:rFonts w:ascii="Times New Roman" w:hAnsi="Times New Roman"/>
          <w:sz w:val="28"/>
          <w:szCs w:val="28"/>
        </w:rPr>
        <w:t xml:space="preserve"> </w:t>
      </w:r>
      <w:r w:rsidR="006D6A1B">
        <w:rPr>
          <w:rFonts w:ascii="Times New Roman" w:hAnsi="Times New Roman"/>
          <w:sz w:val="28"/>
          <w:szCs w:val="28"/>
        </w:rPr>
        <w:t>01.06.2021</w:t>
      </w:r>
      <w:r w:rsidR="00BE5126">
        <w:rPr>
          <w:rFonts w:ascii="Times New Roman" w:hAnsi="Times New Roman"/>
          <w:sz w:val="28"/>
          <w:szCs w:val="28"/>
        </w:rPr>
        <w:t xml:space="preserve">года </w:t>
      </w:r>
    </w:p>
    <w:tbl>
      <w:tblPr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2257"/>
        <w:gridCol w:w="1843"/>
        <w:gridCol w:w="1134"/>
        <w:gridCol w:w="1134"/>
        <w:gridCol w:w="1984"/>
      </w:tblGrid>
      <w:tr w:rsidR="008E02A5" w:rsidRPr="00CA35EA" w:rsidTr="00BE5126">
        <w:trPr>
          <w:trHeight w:val="527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№</w:t>
            </w:r>
          </w:p>
          <w:p w:rsidR="008E02A5" w:rsidRPr="003F43FD" w:rsidRDefault="008E02A5" w:rsidP="00BE5126">
            <w:pPr>
              <w:pStyle w:val="ab"/>
            </w:pPr>
            <w:r w:rsidRPr="003F43FD">
              <w:t>п/п</w:t>
            </w:r>
          </w:p>
        </w:tc>
        <w:tc>
          <w:tcPr>
            <w:tcW w:w="225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Наименование</w:t>
            </w:r>
          </w:p>
          <w:p w:rsidR="008E02A5" w:rsidRPr="003F43FD" w:rsidRDefault="008E02A5" w:rsidP="00BE5126">
            <w:pPr>
              <w:pStyle w:val="ab"/>
            </w:pPr>
            <w:r w:rsidRPr="003F43FD">
              <w:t>услуги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Экономически обоснованный тариф</w:t>
            </w:r>
          </w:p>
          <w:p w:rsidR="008E02A5" w:rsidRPr="003F43FD" w:rsidRDefault="008E02A5" w:rsidP="00BE5126">
            <w:pPr>
              <w:pStyle w:val="ab"/>
            </w:pPr>
            <w:r w:rsidRPr="003F43FD">
              <w:t>в руб./ куб. м без НДС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Тарифы  по группам  потребителей</w:t>
            </w:r>
          </w:p>
        </w:tc>
      </w:tr>
      <w:tr w:rsidR="008E02A5" w:rsidRPr="00CA35EA" w:rsidTr="00BE5126">
        <w:trPr>
          <w:trHeight w:val="391"/>
        </w:trPr>
        <w:tc>
          <w:tcPr>
            <w:tcW w:w="720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</w:p>
        </w:tc>
        <w:tc>
          <w:tcPr>
            <w:tcW w:w="225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 xml:space="preserve">население, </w:t>
            </w:r>
          </w:p>
          <w:p w:rsidR="008E02A5" w:rsidRPr="003F43FD" w:rsidRDefault="008E02A5" w:rsidP="00BE5126">
            <w:pPr>
              <w:pStyle w:val="ab"/>
            </w:pPr>
            <w:r w:rsidRPr="003F43FD">
              <w:t>в руб./ куб. м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бюджетные потребители,</w:t>
            </w:r>
          </w:p>
          <w:p w:rsidR="008E02A5" w:rsidRPr="003F43FD" w:rsidRDefault="008E02A5" w:rsidP="00BE5126">
            <w:pPr>
              <w:pStyle w:val="ab"/>
            </w:pPr>
            <w:r w:rsidRPr="003F43FD">
              <w:t>в руб./ куб. м без НДС</w:t>
            </w:r>
          </w:p>
        </w:tc>
      </w:tr>
      <w:tr w:rsidR="008E02A5" w:rsidRPr="00CA35EA" w:rsidTr="00BE5126">
        <w:trPr>
          <w:trHeight w:val="748"/>
        </w:trPr>
        <w:tc>
          <w:tcPr>
            <w:tcW w:w="720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</w:p>
        </w:tc>
        <w:tc>
          <w:tcPr>
            <w:tcW w:w="225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без НДС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с НДС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8E02A5" w:rsidP="00BE5126">
            <w:pPr>
              <w:pStyle w:val="ab"/>
            </w:pPr>
          </w:p>
        </w:tc>
      </w:tr>
      <w:tr w:rsidR="008E02A5" w:rsidRPr="00CA35EA" w:rsidTr="00BE5126">
        <w:trPr>
          <w:trHeight w:val="22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6</w:t>
            </w:r>
          </w:p>
        </w:tc>
      </w:tr>
      <w:tr w:rsidR="008E02A5" w:rsidRPr="00CA35EA" w:rsidTr="00BE5126">
        <w:trPr>
          <w:trHeight w:val="39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8E02A5" w:rsidP="00BE5126">
            <w:pPr>
              <w:pStyle w:val="ab"/>
              <w:rPr>
                <w:b/>
              </w:rPr>
            </w:pPr>
            <w:r w:rsidRPr="003F43FD">
              <w:rPr>
                <w:b/>
              </w:rPr>
              <w:t>1</w:t>
            </w:r>
          </w:p>
        </w:tc>
        <w:tc>
          <w:tcPr>
            <w:tcW w:w="83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BE5126" w:rsidP="00BE5126">
            <w:pPr>
              <w:pStyle w:val="ab"/>
              <w:rPr>
                <w:b/>
              </w:rPr>
            </w:pPr>
            <w:r>
              <w:rPr>
                <w:b/>
              </w:rPr>
              <w:t>Т</w:t>
            </w:r>
            <w:r w:rsidR="006D6A1B">
              <w:rPr>
                <w:b/>
              </w:rPr>
              <w:t>арифы, действующие на 01.06.2021</w:t>
            </w:r>
            <w:r>
              <w:rPr>
                <w:b/>
              </w:rPr>
              <w:t>г</w:t>
            </w:r>
            <w:r w:rsidR="008E02A5" w:rsidRPr="003F43FD">
              <w:rPr>
                <w:b/>
              </w:rPr>
              <w:t>года</w:t>
            </w:r>
          </w:p>
        </w:tc>
      </w:tr>
      <w:tr w:rsidR="008E02A5" w:rsidRPr="00CA35EA" w:rsidTr="00BE5126">
        <w:trPr>
          <w:trHeight w:val="39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>
              <w:t>1.1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Холодное водоснабжение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 w:rsidRPr="003F43FD">
              <w:t>40,65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>
              <w:t>20,49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>
              <w:t>24,18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2A5" w:rsidRPr="003F43FD" w:rsidRDefault="008E02A5" w:rsidP="00BE5126">
            <w:pPr>
              <w:pStyle w:val="ab"/>
            </w:pPr>
            <w:r>
              <w:t>40,65</w:t>
            </w:r>
          </w:p>
        </w:tc>
      </w:tr>
    </w:tbl>
    <w:p w:rsidR="008E02A5" w:rsidRPr="00A61927" w:rsidRDefault="008E02A5" w:rsidP="008E02A5">
      <w:pPr>
        <w:spacing w:line="206" w:lineRule="exact"/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tabs>
          <w:tab w:val="left" w:pos="935"/>
        </w:tabs>
        <w:spacing w:after="184" w:line="485" w:lineRule="exact"/>
        <w:ind w:left="1760" w:right="220" w:hanging="118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color w:val="000000"/>
          <w:sz w:val="28"/>
          <w:szCs w:val="28"/>
        </w:rPr>
        <w:t>4.</w:t>
      </w:r>
      <w:r w:rsidRPr="00A61927">
        <w:rPr>
          <w:rFonts w:ascii="Times New Roman" w:hAnsi="Times New Roman"/>
          <w:b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Предложения по строительству, реконструкции и модернизации объектов централизованных систем водоснабжения</w:t>
      </w:r>
    </w:p>
    <w:p w:rsidR="008E02A5" w:rsidRPr="00A61927" w:rsidRDefault="008E02A5" w:rsidP="008E02A5">
      <w:pPr>
        <w:ind w:left="23" w:right="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 целях повышения эффективности реализации Концепции демографической политики Российской Федерации на период до 2025 года, утвержденной Указом Президента Российской Федерации от 9 октября 2007 года № 1351, требуется принятие дополнительных мер, направленных:</w:t>
      </w:r>
    </w:p>
    <w:p w:rsidR="008E02A5" w:rsidRPr="00A61927" w:rsidRDefault="008E02A5" w:rsidP="008E02A5">
      <w:pPr>
        <w:ind w:left="23" w:right="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на создание обитания, благоприятной для семей с детьми, включая установление соответствующих требований к градостроительным решениям и объектам социальной инфраструктуры с учетом плотности населения.</w:t>
      </w:r>
    </w:p>
    <w:p w:rsidR="008E02A5" w:rsidRPr="00A61927" w:rsidRDefault="008E02A5" w:rsidP="008E02A5">
      <w:pPr>
        <w:ind w:left="23" w:right="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Планы развития территорий должны быть направлены на решение задачи по обустройству не только населенных пунктов, но и территорий садоводческих, огороднических и дачных некоммерческих объединений граждан в части развития инженерной инфраструктуры (в том числе):</w:t>
      </w:r>
    </w:p>
    <w:p w:rsidR="008E02A5" w:rsidRPr="00A61927" w:rsidRDefault="008E02A5" w:rsidP="008E02A5">
      <w:pPr>
        <w:ind w:left="23" w:right="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улучшения проектирования жилища, развития и модернизации жилищно-строительной индустрии, снижения стоимости жилищного строительства, широкого применения автономных систем инженерного оборудования жилища;</w:t>
      </w:r>
    </w:p>
    <w:p w:rsidR="008E02A5" w:rsidRPr="00A61927" w:rsidRDefault="008E02A5" w:rsidP="008E02A5">
      <w:pPr>
        <w:ind w:left="23" w:right="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обеспечить население питьевой водой нормативного качества на основе реконструкции и развития централизованных систем водоснабжения повышения санитарной надежности водозаборных сооружений.</w:t>
      </w:r>
    </w:p>
    <w:p w:rsidR="008E02A5" w:rsidRPr="00A61927" w:rsidRDefault="008E02A5" w:rsidP="008E02A5">
      <w:pPr>
        <w:ind w:left="23" w:right="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Согласно СНиП 2.04.02-84* объединенные хозяйственно-питьевые и производственные водопроводы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следует относить к III категории централизованных систем водоснабжения по степени обеспеченности подачи воды:</w:t>
      </w:r>
    </w:p>
    <w:p w:rsidR="008E02A5" w:rsidRPr="00A61927" w:rsidRDefault="008E02A5" w:rsidP="008E02A5">
      <w:pPr>
        <w:ind w:left="23" w:right="20" w:firstLine="74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lastRenderedPageBreak/>
        <w:t xml:space="preserve">III - величина допускаемого снижения подачи воды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сут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>. Перерыв в подаче воды или</w:t>
      </w:r>
    </w:p>
    <w:p w:rsidR="008E02A5" w:rsidRPr="00A61927" w:rsidRDefault="008E02A5" w:rsidP="008E02A5">
      <w:pPr>
        <w:ind w:left="23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снижение подачи ниже указанного предела допускается на время проведения ремонта, но не более чем на 24 ч.</w:t>
      </w:r>
    </w:p>
    <w:p w:rsidR="008E02A5" w:rsidRPr="00A61927" w:rsidRDefault="008E02A5" w:rsidP="008E02A5">
      <w:pPr>
        <w:ind w:left="23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Для обеспечения потребности в воде с учетом подключения новых потребителей к централизованной системе водоснабжения и обеспечения качественных услуг по водоснабжению населения, согласно программе комплексного развития систем коммунальной инфраструктуры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Золотухинского района Курской области, необходимы следующие мероприятия:</w:t>
      </w:r>
    </w:p>
    <w:p w:rsidR="008E02A5" w:rsidRPr="00A61927" w:rsidRDefault="008E02A5" w:rsidP="008E02A5">
      <w:pPr>
        <w:tabs>
          <w:tab w:val="left" w:pos="1119"/>
        </w:tabs>
        <w:ind w:left="23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i/>
          <w:color w:val="000000"/>
          <w:sz w:val="28"/>
          <w:szCs w:val="28"/>
        </w:rPr>
        <w:t>1.</w:t>
      </w:r>
      <w:r w:rsidRPr="00A61927">
        <w:rPr>
          <w:rFonts w:ascii="Times New Roman" w:hAnsi="Times New Roman"/>
          <w:b/>
          <w:i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Установка приборов учета.</w:t>
      </w:r>
    </w:p>
    <w:p w:rsidR="008E02A5" w:rsidRPr="00A61927" w:rsidRDefault="008E02A5" w:rsidP="008E02A5">
      <w:pPr>
        <w:ind w:left="23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Для полного учёта расхода питьевой воды по направлениям использования, необходимо на вводе в жилые дома и общественные здания установить приборы учёта потребления воды.</w:t>
      </w:r>
    </w:p>
    <w:p w:rsidR="008E02A5" w:rsidRPr="00A61927" w:rsidRDefault="008E02A5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водозаборы, расходомер US800,</w:t>
      </w:r>
    </w:p>
    <w:p w:rsidR="008E02A5" w:rsidRPr="00A61927" w:rsidRDefault="008E02A5" w:rsidP="008E02A5">
      <w:pPr>
        <w:ind w:lef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входы 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 индивидуальных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жилых зданий</w:t>
      </w:r>
      <w:r w:rsidRPr="00E44476">
        <w:rPr>
          <w:rFonts w:ascii="Times New Roman" w:eastAsia="Courier New" w:hAnsi="Times New Roman"/>
          <w:color w:val="000000"/>
          <w:sz w:val="28"/>
          <w:szCs w:val="28"/>
        </w:rPr>
        <w:t>,</w:t>
      </w:r>
      <w:r w:rsidRPr="00E44476">
        <w:rPr>
          <w:rFonts w:ascii="Times New Roman" w:hAnsi="Times New Roman"/>
        </w:rPr>
        <w:t xml:space="preserve"> </w:t>
      </w:r>
      <w:hyperlink r:id="rId7" w:history="1">
        <w:r w:rsidRPr="00E44476">
          <w:rPr>
            <w:rStyle w:val="aa"/>
            <w:rFonts w:ascii="Times New Roman" w:hAnsi="Times New Roman"/>
            <w:sz w:val="28"/>
            <w:szCs w:val="28"/>
          </w:rPr>
          <w:t>СВК 15-3-2С</w:t>
        </w:r>
      </w:hyperlink>
      <w:proofErr w:type="gramStart"/>
      <w:r w:rsidRPr="00E44476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,</w:t>
      </w:r>
      <w:proofErr w:type="gramEnd"/>
    </w:p>
    <w:p w:rsidR="008E02A5" w:rsidRPr="00A61927" w:rsidRDefault="008E02A5" w:rsidP="008E02A5">
      <w:pPr>
        <w:ind w:left="20" w:righ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Потребление воды абонентами, не оборудованными приборами учета, определяется расчетно-нормативным способом.</w:t>
      </w:r>
    </w:p>
    <w:p w:rsidR="008E02A5" w:rsidRPr="00A61927" w:rsidRDefault="008E02A5" w:rsidP="008E02A5">
      <w:pPr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 соответствии с 261 ФЗ «Об энергосбережении и энергоэффективности» индивидуальные приборы учёта должны быть установлены у всех потребителей до 01.07.2012.</w:t>
      </w:r>
    </w:p>
    <w:p w:rsidR="008E02A5" w:rsidRPr="00A61927" w:rsidRDefault="008E02A5" w:rsidP="008E02A5">
      <w:pPr>
        <w:ind w:left="20" w:right="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Отсутствие учета потребленной воды создает предпосылки для возникновения значительных небалансов в системе водоснабжения, не позволяет определить фактические потери холодной воды.</w:t>
      </w:r>
      <w:r w:rsidRPr="00A61927">
        <w:rPr>
          <w:rFonts w:ascii="Times New Roman" w:eastAsia="Courier New" w:hAnsi="Times New Roman"/>
          <w:sz w:val="28"/>
          <w:szCs w:val="28"/>
        </w:rPr>
        <w:t xml:space="preserve"> </w:t>
      </w:r>
    </w:p>
    <w:p w:rsidR="008E02A5" w:rsidRPr="00A61927" w:rsidRDefault="008E02A5" w:rsidP="008E02A5">
      <w:pPr>
        <w:ind w:left="20" w:right="20" w:firstLine="720"/>
        <w:jc w:val="both"/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jc w:val="center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INCLUDEPICTURE "http://cdn.stpulscen.ru/system/images/product/003/770/128_medium.jpg" \* MERGEFORMATINET </w:instrText>
      </w:r>
      <w:r>
        <w:fldChar w:fldCharType="separate"/>
      </w:r>
      <w:r w:rsidR="00BE5126">
        <w:fldChar w:fldCharType="begin"/>
      </w:r>
      <w:r w:rsidR="00BE5126">
        <w:instrText xml:space="preserve"> INCLUDEPICTURE  "http://cdn.stpulscen.ru/system/images/product/003/770/128_medium.jpg" \* MERGEFORMATINET </w:instrText>
      </w:r>
      <w:r w:rsidR="00BE5126">
        <w:fldChar w:fldCharType="separate"/>
      </w:r>
      <w:r w:rsidR="008E01B7">
        <w:fldChar w:fldCharType="begin"/>
      </w:r>
      <w:r w:rsidR="008E01B7">
        <w:instrText xml:space="preserve"> INCLUDEPICTURE  "http://cdn.stpulscen.ru/system/images/product/003/770/128_medium.jpg" \* MERGEFORMATINET </w:instrText>
      </w:r>
      <w:r w:rsidR="008E01B7">
        <w:fldChar w:fldCharType="separate"/>
      </w:r>
      <w:r w:rsidR="00741E48">
        <w:fldChar w:fldCharType="begin"/>
      </w:r>
      <w:r w:rsidR="00741E48">
        <w:instrText xml:space="preserve"> INCLUDEPICTURE  "http://cdn.stpulscen.ru/system/images/product/003/770/128_medium.jpg" \* MERGEFORMATINET </w:instrText>
      </w:r>
      <w:r w:rsidR="00741E48">
        <w:fldChar w:fldCharType="separate"/>
      </w:r>
      <w:r w:rsidR="00466BA4">
        <w:fldChar w:fldCharType="begin"/>
      </w:r>
      <w:r w:rsidR="00466BA4">
        <w:instrText xml:space="preserve"> INCLUDEPICTURE  "http://cdn.stpulscen.ru/system/images/product/003/770/128_medium.jpg" \* MERGEFORMATINET </w:instrText>
      </w:r>
      <w:r w:rsidR="00466BA4">
        <w:fldChar w:fldCharType="separate"/>
      </w:r>
      <w:r w:rsidR="00D413B5">
        <w:fldChar w:fldCharType="begin"/>
      </w:r>
      <w:r w:rsidR="00D413B5">
        <w:instrText xml:space="preserve"> INCLUDEPICTURE  "http://cdn.stpulscen.ru/system/images/product/003/770/128_medium.jpg" \* MERGEFORMATINET </w:instrText>
      </w:r>
      <w:r w:rsidR="00D413B5">
        <w:fldChar w:fldCharType="separate"/>
      </w:r>
      <w:r w:rsidR="00EE491F">
        <w:fldChar w:fldCharType="begin"/>
      </w:r>
      <w:r w:rsidR="00EE491F">
        <w:instrText xml:space="preserve"> INCLUDEPICTURE  "http://cdn.stpulscen.ru/system/images/product/003/770/128_medium.jpg" \* MERGEFORMATINET </w:instrText>
      </w:r>
      <w:r w:rsidR="00EE491F">
        <w:fldChar w:fldCharType="separate"/>
      </w:r>
      <w:r w:rsidR="00EE491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чётчик для воды крыльчатый универсальный СВК 15-3-2С" style="width:150pt;height:108pt">
            <v:imagedata r:id="rId8" r:href="rId9"/>
          </v:shape>
        </w:pict>
      </w:r>
      <w:r w:rsidR="00EE491F">
        <w:fldChar w:fldCharType="end"/>
      </w:r>
      <w:r w:rsidR="00D413B5">
        <w:fldChar w:fldCharType="end"/>
      </w:r>
      <w:r w:rsidR="00466BA4">
        <w:fldChar w:fldCharType="end"/>
      </w:r>
      <w:r w:rsidR="00741E48">
        <w:fldChar w:fldCharType="end"/>
      </w:r>
      <w:r w:rsidR="008E01B7">
        <w:fldChar w:fldCharType="end"/>
      </w:r>
      <w:r w:rsidR="00BE5126">
        <w:fldChar w:fldCharType="end"/>
      </w:r>
      <w:r>
        <w:fldChar w:fldCharType="end"/>
      </w:r>
    </w:p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>Рисунок 5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-Счетчики воды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hyperlink r:id="rId10" w:history="1">
        <w:r w:rsidRPr="00E44476">
          <w:rPr>
            <w:rStyle w:val="aa"/>
            <w:rFonts w:ascii="Times New Roman" w:hAnsi="Times New Roman"/>
            <w:sz w:val="28"/>
            <w:szCs w:val="28"/>
          </w:rPr>
          <w:t>СВК 15-3-2С</w:t>
        </w:r>
      </w:hyperlink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</w:p>
    <w:p w:rsidR="008E02A5" w:rsidRPr="00A61927" w:rsidRDefault="008E02A5" w:rsidP="008E02A5">
      <w:pPr>
        <w:jc w:val="center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sz w:val="28"/>
          <w:szCs w:val="28"/>
        </w:rPr>
        <w:object w:dxaOrig="3917" w:dyaOrig="2947">
          <v:shape id="_x0000_i1026" type="#_x0000_t75" style="width:195.75pt;height:147pt;visibility:visible" o:ole="">
            <v:imagedata r:id="rId11" o:title=""/>
          </v:shape>
          <o:OLEObject Type="Embed" ProgID="StaticMetafile" ShapeID="_x0000_i1026" DrawAspect="Content" ObjectID="_1686470876" r:id="rId12"/>
        </w:object>
      </w:r>
    </w:p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>Рисунок 6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- Расходомер US800 Ультразвуковой расходомер US800 предназначен для измерения и учета текущего расхода и накопления объема жидкости (температурой до </w:t>
      </w:r>
      <w:smartTag w:uri="urn:schemas-microsoft-com:office:smarttags" w:element="metricconverter">
        <w:smartTagPr>
          <w:attr w:name="ProductID" w:val="F_CategoryMgr皷ヮ䌈蠀쇘ےヵ䌈耀o썀ѵ솰ےヰ䌈耀9sapolicylookupヿ䌈蠀쉐ے"/>
        </w:smartTagPr>
        <w:r w:rsidRPr="00A61927">
          <w:rPr>
            <w:rFonts w:ascii="Times New Roman" w:eastAsia="Courier New" w:hAnsi="Times New Roman"/>
            <w:color w:val="000000"/>
            <w:sz w:val="28"/>
            <w:szCs w:val="28"/>
          </w:rPr>
          <w:t>200°C</w:t>
        </w:r>
      </w:smartTag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), протекающей под давлением в трубопроводе диаметром от 15 до </w:t>
      </w:r>
      <w:smartTag w:uri="urn:schemas-microsoft-com:office:smarttags" w:element="metricconverter">
        <w:smartTagPr>
          <w:attr w:name="ProductID" w:val="2000 мм"/>
        </w:smartTagPr>
        <w:r w:rsidRPr="00A61927">
          <w:rPr>
            <w:rFonts w:ascii="Times New Roman" w:eastAsia="Courier New" w:hAnsi="Times New Roman"/>
            <w:color w:val="000000"/>
            <w:sz w:val="28"/>
            <w:szCs w:val="28"/>
          </w:rPr>
          <w:t>2000 мм</w:t>
        </w:r>
      </w:smartTag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на станции 1 и 2 подъема.</w:t>
      </w:r>
    </w:p>
    <w:p w:rsidR="008E02A5" w:rsidRPr="00A61927" w:rsidRDefault="008E02A5" w:rsidP="008E02A5">
      <w:pPr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Счетчики воды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hyperlink r:id="rId13" w:history="1">
        <w:r w:rsidRPr="00E44476">
          <w:rPr>
            <w:rStyle w:val="aa"/>
            <w:rFonts w:ascii="Times New Roman" w:hAnsi="Times New Roman"/>
            <w:sz w:val="28"/>
            <w:szCs w:val="28"/>
          </w:rPr>
          <w:t>СВК 15-3-2С</w:t>
        </w:r>
      </w:hyperlink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крыльчатые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механические с диаметр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ом условного прохода ДУ </w:t>
      </w:r>
      <w:smartTag w:uri="urn:schemas-microsoft-com:office:smarttags" w:element="metricconverter">
        <w:smartTagPr>
          <w:attr w:name="ProductID" w:val="15 мм"/>
        </w:smartTagPr>
        <w:r>
          <w:rPr>
            <w:rFonts w:ascii="Times New Roman" w:eastAsia="Courier New" w:hAnsi="Times New Roman"/>
            <w:color w:val="000000"/>
            <w:sz w:val="28"/>
            <w:szCs w:val="28"/>
          </w:rPr>
          <w:t>15</w:t>
        </w:r>
        <w:r w:rsidRPr="00A61927">
          <w:rPr>
            <w:rFonts w:ascii="Times New Roman" w:eastAsia="Courier New" w:hAnsi="Times New Roman"/>
            <w:color w:val="000000"/>
            <w:sz w:val="28"/>
            <w:szCs w:val="28"/>
          </w:rPr>
          <w:t xml:space="preserve"> мм</w:t>
        </w:r>
      </w:smartTag>
      <w:r w:rsidRPr="00A61927">
        <w:rPr>
          <w:rFonts w:ascii="Times New Roman" w:eastAsia="Courier New" w:hAnsi="Times New Roman"/>
          <w:color w:val="000000"/>
          <w:sz w:val="28"/>
          <w:szCs w:val="28"/>
        </w:rPr>
        <w:t>. Счетчики предназначены для измерения объема питьевой и сетевой воды в обратных и подаю</w:t>
      </w:r>
      <w:r w:rsidRPr="00A61927">
        <w:rPr>
          <w:rFonts w:ascii="Times New Roman" w:eastAsia="Courier New" w:hAnsi="Times New Roman"/>
          <w:color w:val="000000"/>
          <w:sz w:val="28"/>
          <w:szCs w:val="28"/>
          <w:u w:val="single"/>
        </w:rPr>
        <w:t>щи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х трубопроводах закрытых и открытых систем холодного и горячего водоснабжения на входы зданий и сооружений.</w:t>
      </w:r>
    </w:p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sz w:val="28"/>
          <w:szCs w:val="28"/>
        </w:rPr>
        <w:t xml:space="preserve"> </w:t>
      </w:r>
    </w:p>
    <w:p w:rsidR="008E02A5" w:rsidRPr="00A61927" w:rsidRDefault="008E02A5" w:rsidP="008E02A5">
      <w:pPr>
        <w:tabs>
          <w:tab w:val="left" w:pos="1210"/>
        </w:tabs>
        <w:ind w:left="1200" w:right="140" w:hanging="34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i/>
          <w:color w:val="000000"/>
          <w:sz w:val="28"/>
          <w:szCs w:val="28"/>
        </w:rPr>
        <w:t>2.</w:t>
      </w:r>
      <w:r w:rsidRPr="00A61927">
        <w:rPr>
          <w:rFonts w:ascii="Times New Roman" w:hAnsi="Times New Roman"/>
          <w:b/>
          <w:i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 xml:space="preserve">Замена существующей водонапорной башни </w:t>
      </w:r>
      <w:r w:rsidR="00BE5126">
        <w:rPr>
          <w:rFonts w:ascii="Times New Roman" w:eastAsia="Courier New" w:hAnsi="Times New Roman"/>
          <w:b/>
          <w:i/>
          <w:color w:val="000000"/>
          <w:sz w:val="28"/>
          <w:szCs w:val="28"/>
        </w:rPr>
        <w:t>на частотный преобразователь в д. Апальково</w:t>
      </w: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.</w:t>
      </w:r>
    </w:p>
    <w:p w:rsidR="008E02A5" w:rsidRPr="00A61927" w:rsidRDefault="008E02A5" w:rsidP="008E02A5">
      <w:pPr>
        <w:ind w:left="120" w:right="14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Развитие современных технологий дают возможность решить проблему водоснабжения на новом уровне. Эффективная замена громоздкой и дорогой водонапорной башни системы Рожновского: автоматическое регулирование давления в гидросистеме за счет применения частотного преобразователя и датчика давления - современное и технологичное решение.</w:t>
      </w:r>
    </w:p>
    <w:p w:rsidR="008E02A5" w:rsidRPr="00A61927" w:rsidRDefault="008E02A5" w:rsidP="008E02A5">
      <w:pPr>
        <w:ind w:left="120" w:right="14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Применение станции управления на базе частотного преобразователя для управления насосом скважины снижает расходы при установке новой башни более чем на 50%, а при реконструкции башни более чем на 30%.</w:t>
      </w:r>
    </w:p>
    <w:p w:rsidR="008E02A5" w:rsidRPr="00A61927" w:rsidRDefault="008E02A5" w:rsidP="008E02A5">
      <w:pPr>
        <w:ind w:left="1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Расходы на обслуживание снижаются на 80%.</w:t>
      </w:r>
    </w:p>
    <w:p w:rsidR="008E02A5" w:rsidRPr="00A61927" w:rsidRDefault="008E02A5" w:rsidP="008E02A5">
      <w:pPr>
        <w:ind w:left="1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Экономия электроэнергии составляет 15% - 50%.</w:t>
      </w:r>
    </w:p>
    <w:p w:rsidR="008E02A5" w:rsidRPr="00A61927" w:rsidRDefault="008E02A5" w:rsidP="008E02A5">
      <w:pPr>
        <w:ind w:left="120" w:right="14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При всей простоте конструкции и широком распространении башни Рожновского обладают рядом существенных недостатков:</w:t>
      </w:r>
    </w:p>
    <w:p w:rsidR="008E02A5" w:rsidRPr="00A61927" w:rsidRDefault="008E02A5" w:rsidP="008E02A5">
      <w:pPr>
        <w:ind w:left="120" w:right="14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трудности использования в зимний период, особенно возрастающие при уменьшении водопотребления, отказы датчиков уровня, протечки;</w:t>
      </w:r>
    </w:p>
    <w:p w:rsidR="008E02A5" w:rsidRPr="00A61927" w:rsidRDefault="008E02A5" w:rsidP="008E02A5">
      <w:pPr>
        <w:ind w:left="120" w:right="14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неисправность датчиков уровня и автоматики приводит к переливу воды и замерзание ее в зимний период, что является причиной разрушения конструкции и падения водонапорной башни;</w:t>
      </w:r>
    </w:p>
    <w:p w:rsidR="008E02A5" w:rsidRPr="00A61927" w:rsidRDefault="008E02A5" w:rsidP="008E02A5">
      <w:pPr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lastRenderedPageBreak/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интенсивное появление ржавчины в воде из-за большой поверхности окисления накопительной емкости башни;</w:t>
      </w:r>
    </w:p>
    <w:p w:rsidR="008E02A5" w:rsidRPr="00A61927" w:rsidRDefault="008E02A5" w:rsidP="008E02A5">
      <w:pPr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высокая стоимость, сложность ремонта и восстановления конструкции водонапорной башни, а также ее обслуживания, устранение течей, чистка, дезинфекция, покраска;</w:t>
      </w:r>
    </w:p>
    <w:p w:rsidR="008E02A5" w:rsidRPr="00A61927" w:rsidRDefault="008E02A5" w:rsidP="008E02A5">
      <w:pPr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ограниченное и непостоянное давление воды на выходе из башни, которое определяется её высотой;</w:t>
      </w:r>
    </w:p>
    <w:p w:rsidR="008E02A5" w:rsidRPr="00A61927" w:rsidRDefault="008E02A5" w:rsidP="008E02A5">
      <w:pPr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работа насоса в импульсном режиме с частыми включениями и отключениями приводит к ускоренному износу электродвигателя и самого насоса;</w:t>
      </w:r>
    </w:p>
    <w:p w:rsidR="008E02A5" w:rsidRPr="00A61927" w:rsidRDefault="008E02A5" w:rsidP="008E02A5">
      <w:pPr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высокая стоимость новой башни, её доставки, монтажных работ и ввод в эксплуатацию;</w:t>
      </w:r>
    </w:p>
    <w:p w:rsidR="008E02A5" w:rsidRPr="00A61927" w:rsidRDefault="008E02A5" w:rsidP="008E02A5">
      <w:pPr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основной недостаток изношенных водонапорных башен Рожновского - их аварийное состояние.</w:t>
      </w:r>
    </w:p>
    <w:p w:rsidR="008E02A5" w:rsidRPr="00A61927" w:rsidRDefault="008E02A5" w:rsidP="008E02A5">
      <w:pPr>
        <w:spacing w:after="84"/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 цену базового комплекта оборудования при отсутствии башни входит стоимость:</w:t>
      </w:r>
    </w:p>
    <w:p w:rsidR="008E02A5" w:rsidRPr="0071192F" w:rsidRDefault="008E02A5" w:rsidP="008E02A5">
      <w:pPr>
        <w:spacing w:line="220" w:lineRule="exact"/>
        <w:rPr>
          <w:rFonts w:ascii="Times New Roman" w:eastAsia="Courier New" w:hAnsi="Times New Roman"/>
          <w:color w:val="000000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Таблица </w:t>
      </w:r>
      <w:r>
        <w:rPr>
          <w:rFonts w:ascii="Times New Roman" w:eastAsia="Courier New" w:hAnsi="Times New Roman"/>
          <w:color w:val="000000"/>
          <w:sz w:val="28"/>
          <w:szCs w:val="28"/>
        </w:rPr>
        <w:t>6</w:t>
      </w:r>
    </w:p>
    <w:tbl>
      <w:tblPr>
        <w:tblW w:w="980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91"/>
        <w:gridCol w:w="1078"/>
        <w:gridCol w:w="1152"/>
        <w:gridCol w:w="1728"/>
        <w:gridCol w:w="2153"/>
      </w:tblGrid>
      <w:tr w:rsidR="008E02A5" w:rsidRPr="00A61927" w:rsidTr="00BE5126">
        <w:trPr>
          <w:jc w:val="center"/>
        </w:trPr>
        <w:tc>
          <w:tcPr>
            <w:tcW w:w="3691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Статья расходов</w:t>
            </w:r>
          </w:p>
        </w:tc>
        <w:tc>
          <w:tcPr>
            <w:tcW w:w="10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Ед. изм.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after="6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Объем</w:t>
            </w:r>
          </w:p>
          <w:p w:rsidR="008E02A5" w:rsidRPr="00A61927" w:rsidRDefault="008E02A5" w:rsidP="00BE5126">
            <w:pPr>
              <w:spacing w:before="6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(кол-во)</w:t>
            </w: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360" w:hanging="10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Единичная расценка, тыс. руб.</w:t>
            </w:r>
          </w:p>
        </w:tc>
        <w:tc>
          <w:tcPr>
            <w:tcW w:w="2153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Ориентировочная стоимость*, тыс. руб.</w:t>
            </w:r>
          </w:p>
        </w:tc>
      </w:tr>
      <w:tr w:rsidR="008E02A5" w:rsidRPr="00A61927" w:rsidTr="00BE5126">
        <w:trPr>
          <w:jc w:val="center"/>
        </w:trPr>
        <w:tc>
          <w:tcPr>
            <w:tcW w:w="3691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Частотный преобразователь (для насоса мощностью 7,5 кВт)</w:t>
            </w:r>
          </w:p>
        </w:tc>
        <w:tc>
          <w:tcPr>
            <w:tcW w:w="10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ind w:left="308" w:hanging="3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25,0</w:t>
            </w:r>
          </w:p>
        </w:tc>
        <w:tc>
          <w:tcPr>
            <w:tcW w:w="2153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25</w:t>
            </w: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,0</w:t>
            </w:r>
          </w:p>
        </w:tc>
      </w:tr>
      <w:tr w:rsidR="008E02A5" w:rsidRPr="00A61927" w:rsidTr="00BE5126">
        <w:trPr>
          <w:jc w:val="center"/>
        </w:trPr>
        <w:tc>
          <w:tcPr>
            <w:tcW w:w="3691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Датчик давления</w:t>
            </w:r>
          </w:p>
        </w:tc>
        <w:tc>
          <w:tcPr>
            <w:tcW w:w="10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4,0</w:t>
            </w:r>
          </w:p>
        </w:tc>
        <w:tc>
          <w:tcPr>
            <w:tcW w:w="2153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4</w:t>
            </w: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,0</w:t>
            </w:r>
          </w:p>
        </w:tc>
      </w:tr>
      <w:tr w:rsidR="008E02A5" w:rsidRPr="00A61927" w:rsidTr="00BE5126">
        <w:trPr>
          <w:jc w:val="center"/>
        </w:trPr>
        <w:tc>
          <w:tcPr>
            <w:tcW w:w="3691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Материалы</w:t>
            </w:r>
          </w:p>
        </w:tc>
        <w:tc>
          <w:tcPr>
            <w:tcW w:w="10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3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21</w:t>
            </w: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,0</w:t>
            </w:r>
          </w:p>
        </w:tc>
      </w:tr>
      <w:tr w:rsidR="008E02A5" w:rsidRPr="00A61927" w:rsidTr="00BE5126">
        <w:trPr>
          <w:jc w:val="center"/>
        </w:trPr>
        <w:tc>
          <w:tcPr>
            <w:tcW w:w="3691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Монтажные и пуско</w:t>
            </w: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softHyphen/>
              <w:t>наладочные работы</w:t>
            </w:r>
          </w:p>
        </w:tc>
        <w:tc>
          <w:tcPr>
            <w:tcW w:w="10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3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38</w:t>
            </w: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,0</w:t>
            </w:r>
          </w:p>
        </w:tc>
      </w:tr>
      <w:tr w:rsidR="008E02A5" w:rsidRPr="00A61927" w:rsidTr="00BE5126">
        <w:trPr>
          <w:jc w:val="center"/>
        </w:trPr>
        <w:tc>
          <w:tcPr>
            <w:tcW w:w="3691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Прочие и непредвиденные расходы, 10%</w:t>
            </w:r>
          </w:p>
        </w:tc>
        <w:tc>
          <w:tcPr>
            <w:tcW w:w="10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3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8</w:t>
            </w: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,5</w:t>
            </w:r>
          </w:p>
        </w:tc>
      </w:tr>
      <w:tr w:rsidR="008E02A5" w:rsidRPr="00A61927" w:rsidTr="00BE5126">
        <w:trPr>
          <w:jc w:val="center"/>
        </w:trPr>
        <w:tc>
          <w:tcPr>
            <w:tcW w:w="369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07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96,5</w:t>
            </w:r>
          </w:p>
        </w:tc>
      </w:tr>
    </w:tbl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tabs>
          <w:tab w:val="left" w:pos="3912"/>
          <w:tab w:val="right" w:pos="9341"/>
        </w:tabs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* - Ориентировочная стоимость указана с учетом коммерческого предложения. Уточнить в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процессе разработки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проектно-сметной</w:t>
      </w:r>
    </w:p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документации.</w:t>
      </w:r>
    </w:p>
    <w:p w:rsidR="008E02A5" w:rsidRPr="00A61927" w:rsidRDefault="008E02A5" w:rsidP="008E02A5">
      <w:pPr>
        <w:tabs>
          <w:tab w:val="left" w:pos="1070"/>
        </w:tabs>
        <w:ind w:left="1080" w:right="20" w:hanging="36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color w:val="000000"/>
          <w:sz w:val="28"/>
          <w:szCs w:val="28"/>
        </w:rPr>
        <w:t>3.</w:t>
      </w:r>
      <w:r w:rsidRPr="00A61927">
        <w:rPr>
          <w:rFonts w:ascii="Times New Roman" w:hAnsi="Times New Roman"/>
          <w:b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Монтаж установки очистки воды хозяйственно-питьевого назначения серии ОРЕЛ (тип SWT).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lastRenderedPageBreak/>
        <w:t>Предусматриваетс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я очистка воды от водозабора в </w:t>
      </w:r>
      <w:r w:rsidR="00BE5126">
        <w:rPr>
          <w:rFonts w:ascii="Times New Roman" w:eastAsia="Courier New" w:hAnsi="Times New Roman"/>
          <w:color w:val="000000"/>
          <w:sz w:val="28"/>
          <w:szCs w:val="28"/>
        </w:rPr>
        <w:t>д. Апальково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. Секционное расположение установок позволит периодические профилактические остановы установок без остановки процесса очистки.</w:t>
      </w:r>
    </w:p>
    <w:p w:rsidR="008E02A5" w:rsidRPr="00A61927" w:rsidRDefault="008E02A5" w:rsidP="008E02A5">
      <w:pPr>
        <w:tabs>
          <w:tab w:val="left" w:pos="3912"/>
          <w:tab w:val="right" w:pos="9341"/>
        </w:tabs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Установка очистки воды хозяйственно-питьевого назначения серии ОРЕЛ (тип) SWT предназначена для очистки воды подземных и поверхностных источников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водоснабжения перед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подачей ее в</w:t>
      </w:r>
    </w:p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централизованные водопроводные системы населенных пунктов.</w:t>
      </w:r>
    </w:p>
    <w:p w:rsidR="008E02A5" w:rsidRPr="00A61927" w:rsidRDefault="008E02A5" w:rsidP="008E02A5">
      <w:pPr>
        <w:ind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Установка предназначена для очистки воды от взвешенных веществ, растворённых веществ, нерастворимой органики, нефтепродуктов, тяжёлых металлов и железа, биологических загрязнений. В состав установки входит фильтр финишной очистки, он служит смягчителем для питьевой воды, которая уже прошла через предварительную очистку.</w:t>
      </w:r>
    </w:p>
    <w:p w:rsidR="008E02A5" w:rsidRPr="00A61927" w:rsidRDefault="008E02A5" w:rsidP="008E02A5">
      <w:pPr>
        <w:jc w:val="center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sz w:val="28"/>
          <w:szCs w:val="28"/>
        </w:rPr>
        <w:object w:dxaOrig="7411" w:dyaOrig="3859">
          <v:shape id="_x0000_i1027" type="#_x0000_t75" style="width:370.5pt;height:192.75pt;visibility:visible" o:ole="">
            <v:imagedata r:id="rId14" o:title=""/>
          </v:shape>
          <o:OLEObject Type="Embed" ProgID="StaticMetafile" ShapeID="_x0000_i1027" DrawAspect="Content" ObjectID="_1686470877" r:id="rId15"/>
        </w:object>
      </w:r>
    </w:p>
    <w:p w:rsidR="008E02A5" w:rsidRDefault="008E02A5" w:rsidP="008E02A5">
      <w:pPr>
        <w:spacing w:line="220" w:lineRule="exact"/>
        <w:rPr>
          <w:rFonts w:ascii="Times New Roman" w:eastAsia="Courier New" w:hAnsi="Times New Roman"/>
          <w:color w:val="000000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>Рисунок 7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- Состав установки очистки воды серии ОРЕЛ (тип SWT)</w:t>
      </w:r>
    </w:p>
    <w:p w:rsidR="008E02A5" w:rsidRPr="00A61927" w:rsidRDefault="00BE5126" w:rsidP="00BE5126">
      <w:pPr>
        <w:tabs>
          <w:tab w:val="left" w:pos="6705"/>
        </w:tabs>
        <w:spacing w:line="22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ab/>
      </w:r>
    </w:p>
    <w:p w:rsidR="008E02A5" w:rsidRPr="00A61927" w:rsidRDefault="008E02A5" w:rsidP="008E02A5">
      <w:pPr>
        <w:spacing w:line="220" w:lineRule="exact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Таблица </w:t>
      </w:r>
      <w:r>
        <w:rPr>
          <w:rFonts w:ascii="Times New Roman" w:eastAsia="Courier New" w:hAnsi="Times New Roman"/>
          <w:color w:val="000000"/>
          <w:sz w:val="28"/>
          <w:szCs w:val="28"/>
        </w:rPr>
        <w:t>7</w:t>
      </w:r>
    </w:p>
    <w:tbl>
      <w:tblPr>
        <w:tblW w:w="958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02"/>
        <w:gridCol w:w="1152"/>
        <w:gridCol w:w="1008"/>
        <w:gridCol w:w="1728"/>
        <w:gridCol w:w="2995"/>
      </w:tblGrid>
      <w:tr w:rsidR="008E02A5" w:rsidRPr="00A61927" w:rsidTr="00BE5126">
        <w:trPr>
          <w:jc w:val="center"/>
        </w:trPr>
        <w:tc>
          <w:tcPr>
            <w:tcW w:w="270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Статья расходов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Ед. изм.</w:t>
            </w:r>
          </w:p>
        </w:tc>
        <w:tc>
          <w:tcPr>
            <w:tcW w:w="100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Объем</w:t>
            </w:r>
          </w:p>
          <w:p w:rsidR="008E02A5" w:rsidRPr="00A61927" w:rsidRDefault="008E02A5" w:rsidP="00BE5126">
            <w:pPr>
              <w:spacing w:line="27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(кол-</w:t>
            </w:r>
          </w:p>
          <w:p w:rsidR="008E02A5" w:rsidRPr="00A61927" w:rsidRDefault="008E02A5" w:rsidP="00BE5126">
            <w:pPr>
              <w:spacing w:line="27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во)</w:t>
            </w: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360" w:hanging="10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Единичная расценка, тыс. руб.</w:t>
            </w:r>
          </w:p>
        </w:tc>
        <w:tc>
          <w:tcPr>
            <w:tcW w:w="299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Ориентировочная стоимость*, тыс. руб.</w:t>
            </w:r>
          </w:p>
        </w:tc>
      </w:tr>
      <w:tr w:rsidR="008E02A5" w:rsidRPr="00A61927" w:rsidTr="00BE5126">
        <w:trPr>
          <w:jc w:val="center"/>
        </w:trPr>
        <w:tc>
          <w:tcPr>
            <w:tcW w:w="270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Установка очистки воды серии ОРЕЛ (тип SWT)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100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ind w:right="18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ind w:right="12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5110,0</w:t>
            </w:r>
          </w:p>
        </w:tc>
        <w:tc>
          <w:tcPr>
            <w:tcW w:w="299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ind w:right="12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5110,0</w:t>
            </w:r>
          </w:p>
        </w:tc>
      </w:tr>
      <w:tr w:rsidR="008E02A5" w:rsidRPr="00A61927" w:rsidTr="00BE5126">
        <w:trPr>
          <w:jc w:val="center"/>
        </w:trPr>
        <w:tc>
          <w:tcPr>
            <w:tcW w:w="270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Монтажные работы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 руб.</w:t>
            </w:r>
          </w:p>
        </w:tc>
        <w:tc>
          <w:tcPr>
            <w:tcW w:w="100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9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ind w:right="12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3832,5</w:t>
            </w:r>
          </w:p>
        </w:tc>
      </w:tr>
      <w:tr w:rsidR="008E02A5" w:rsidRPr="00A61927" w:rsidTr="00BE5126">
        <w:trPr>
          <w:jc w:val="center"/>
        </w:trPr>
        <w:tc>
          <w:tcPr>
            <w:tcW w:w="270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Прочие и непредвиденные расходы, 10%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 руб.</w:t>
            </w:r>
          </w:p>
        </w:tc>
        <w:tc>
          <w:tcPr>
            <w:tcW w:w="100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9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ind w:right="12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894</w:t>
            </w:r>
          </w:p>
        </w:tc>
      </w:tr>
      <w:tr w:rsidR="008E02A5" w:rsidRPr="00A61927" w:rsidTr="00BE5126">
        <w:trPr>
          <w:jc w:val="center"/>
        </w:trPr>
        <w:tc>
          <w:tcPr>
            <w:tcW w:w="270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15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9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tabs>
                <w:tab w:val="left" w:pos="2025"/>
              </w:tabs>
              <w:ind w:righ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>9886,8</w:t>
            </w:r>
          </w:p>
        </w:tc>
      </w:tr>
    </w:tbl>
    <w:p w:rsidR="008E02A5" w:rsidRPr="00A61927" w:rsidRDefault="008E02A5" w:rsidP="008E02A5">
      <w:pPr>
        <w:spacing w:line="322" w:lineRule="exact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lastRenderedPageBreak/>
        <w:t>* - Ориентировочная стоимость указана с учетом коммерческого предложения. Уточнить в процессе разработки проектно-сметной документации.</w:t>
      </w:r>
    </w:p>
    <w:p w:rsidR="008E02A5" w:rsidRPr="00A61927" w:rsidRDefault="008E02A5" w:rsidP="008E02A5">
      <w:pPr>
        <w:tabs>
          <w:tab w:val="left" w:pos="1166"/>
        </w:tabs>
        <w:ind w:left="1162" w:right="142" w:hanging="34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color w:val="000000"/>
          <w:sz w:val="28"/>
          <w:szCs w:val="28"/>
        </w:rPr>
        <w:t>4.</w:t>
      </w:r>
      <w:r w:rsidRPr="00A61927">
        <w:rPr>
          <w:rFonts w:ascii="Times New Roman" w:hAnsi="Times New Roman"/>
          <w:b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Замена изношенных сетей системы во</w:t>
      </w:r>
      <w:r>
        <w:rPr>
          <w:rFonts w:ascii="Times New Roman" w:eastAsia="Courier New" w:hAnsi="Times New Roman"/>
          <w:b/>
          <w:i/>
          <w:color w:val="000000"/>
          <w:sz w:val="28"/>
          <w:szCs w:val="28"/>
        </w:rPr>
        <w:t xml:space="preserve">доснабжения на полиэтиленовые трубы в </w:t>
      </w:r>
      <w:r w:rsidR="00BE5126">
        <w:rPr>
          <w:rFonts w:ascii="Times New Roman" w:eastAsia="Courier New" w:hAnsi="Times New Roman"/>
          <w:b/>
          <w:i/>
          <w:color w:val="000000"/>
          <w:sz w:val="28"/>
          <w:szCs w:val="28"/>
        </w:rPr>
        <w:t>д. Апальково</w:t>
      </w: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.</w:t>
      </w:r>
    </w:p>
    <w:p w:rsidR="008E02A5" w:rsidRPr="0071192F" w:rsidRDefault="008E02A5" w:rsidP="008E02A5">
      <w:pPr>
        <w:spacing w:after="84"/>
        <w:ind w:left="120" w:right="14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Трубы, изготовленные из полиэтилена низкого давления или иначе трубы ПНД, являются разновидностью пластиковых труб и предназначены они для различных систем трубопроводов, в том числе и для транспортировки воды для хозяйственно-питьевого водоснабжения. Полиэтилен низкого давления — это экологически чистый материал, который дает возможность легко 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монтировать изделия </w:t>
      </w:r>
      <w:r w:rsidR="00BE5126">
        <w:rPr>
          <w:rFonts w:ascii="Times New Roman" w:eastAsia="Courier New" w:hAnsi="Times New Roman"/>
          <w:color w:val="000000"/>
          <w:sz w:val="28"/>
          <w:szCs w:val="28"/>
        </w:rPr>
        <w:t>изготовленное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из него. Изделия из ПНД способны без каких-либо изменений механических или изоляционных свойств, выдерживать широкий температурный диапазон.</w:t>
      </w:r>
    </w:p>
    <w:p w:rsidR="008E02A5" w:rsidRPr="00A61927" w:rsidRDefault="008E02A5" w:rsidP="008E02A5">
      <w:pPr>
        <w:spacing w:line="22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 xml:space="preserve">    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Таблица 1 3</w:t>
      </w:r>
    </w:p>
    <w:tbl>
      <w:tblPr>
        <w:tblW w:w="977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30"/>
        <w:gridCol w:w="1776"/>
        <w:gridCol w:w="1805"/>
        <w:gridCol w:w="1862"/>
        <w:gridCol w:w="2398"/>
      </w:tblGrid>
      <w:tr w:rsidR="008E02A5" w:rsidRPr="00A61927" w:rsidTr="00BE5126">
        <w:trPr>
          <w:jc w:val="center"/>
        </w:trPr>
        <w:tc>
          <w:tcPr>
            <w:tcW w:w="193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after="12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Статья</w:t>
            </w:r>
          </w:p>
          <w:p w:rsidR="008E02A5" w:rsidRPr="00A61927" w:rsidRDefault="008E02A5" w:rsidP="00BE5126">
            <w:pPr>
              <w:spacing w:before="12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расходов</w:t>
            </w:r>
          </w:p>
        </w:tc>
        <w:tc>
          <w:tcPr>
            <w:tcW w:w="1776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Ед. изм.</w:t>
            </w:r>
          </w:p>
        </w:tc>
        <w:tc>
          <w:tcPr>
            <w:tcW w:w="180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Объем (кол- во)</w:t>
            </w:r>
          </w:p>
        </w:tc>
        <w:tc>
          <w:tcPr>
            <w:tcW w:w="186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302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Единичная расценка, тыс. ру</w:t>
            </w: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  <w:vertAlign w:val="superscript"/>
              </w:rPr>
              <w:t>б</w:t>
            </w: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239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Ориентировочная стоимость*, тыс.</w:t>
            </w:r>
          </w:p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ру</w:t>
            </w: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  <w:vertAlign w:val="superscript"/>
              </w:rPr>
              <w:t>б</w:t>
            </w: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.</w:t>
            </w:r>
          </w:p>
        </w:tc>
      </w:tr>
      <w:tr w:rsidR="008E02A5" w:rsidRPr="00A61927" w:rsidTr="00BE5126">
        <w:trPr>
          <w:jc w:val="center"/>
        </w:trPr>
        <w:tc>
          <w:tcPr>
            <w:tcW w:w="193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Труба ПНД ПЭ100 SDR17 (PN 10)</w:t>
            </w:r>
          </w:p>
        </w:tc>
        <w:tc>
          <w:tcPr>
            <w:tcW w:w="1776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м</w:t>
            </w:r>
          </w:p>
        </w:tc>
        <w:tc>
          <w:tcPr>
            <w:tcW w:w="180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BE5126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</w:t>
            </w:r>
            <w:r w:rsidR="008E02A5"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000</w:t>
            </w:r>
          </w:p>
        </w:tc>
        <w:tc>
          <w:tcPr>
            <w:tcW w:w="186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0,274</w:t>
            </w:r>
          </w:p>
        </w:tc>
        <w:tc>
          <w:tcPr>
            <w:tcW w:w="239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822,0</w:t>
            </w:r>
          </w:p>
        </w:tc>
      </w:tr>
      <w:tr w:rsidR="008E02A5" w:rsidRPr="00A61927" w:rsidTr="00BE5126">
        <w:trPr>
          <w:jc w:val="center"/>
        </w:trPr>
        <w:tc>
          <w:tcPr>
            <w:tcW w:w="193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after="60"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Монтажные</w:t>
            </w:r>
          </w:p>
          <w:p w:rsidR="008E02A5" w:rsidRPr="00A61927" w:rsidRDefault="008E02A5" w:rsidP="00BE5126">
            <w:pPr>
              <w:spacing w:before="60"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работы</w:t>
            </w:r>
          </w:p>
        </w:tc>
        <w:tc>
          <w:tcPr>
            <w:tcW w:w="1776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80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616,5</w:t>
            </w:r>
          </w:p>
        </w:tc>
      </w:tr>
      <w:tr w:rsidR="008E02A5" w:rsidRPr="00A61927" w:rsidTr="00BE5126">
        <w:trPr>
          <w:jc w:val="center"/>
        </w:trPr>
        <w:tc>
          <w:tcPr>
            <w:tcW w:w="193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Демонтаж старых труб</w:t>
            </w:r>
          </w:p>
        </w:tc>
        <w:tc>
          <w:tcPr>
            <w:tcW w:w="1776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80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2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411,0</w:t>
            </w:r>
          </w:p>
        </w:tc>
      </w:tr>
      <w:tr w:rsidR="008E02A5" w:rsidRPr="00A61927" w:rsidTr="00BE5126">
        <w:trPr>
          <w:trHeight w:val="1140"/>
          <w:jc w:val="center"/>
        </w:trPr>
        <w:tc>
          <w:tcPr>
            <w:tcW w:w="1930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Прочие и непредвиденные расходы, 10%</w:t>
            </w:r>
          </w:p>
        </w:tc>
        <w:tc>
          <w:tcPr>
            <w:tcW w:w="1776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тыс.руб.</w:t>
            </w:r>
          </w:p>
        </w:tc>
        <w:tc>
          <w:tcPr>
            <w:tcW w:w="1805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2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8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184,9</w:t>
            </w:r>
          </w:p>
        </w:tc>
      </w:tr>
      <w:tr w:rsidR="008E02A5" w:rsidRPr="00A61927" w:rsidTr="00BE5126">
        <w:trPr>
          <w:trHeight w:val="255"/>
          <w:jc w:val="center"/>
        </w:trPr>
        <w:tc>
          <w:tcPr>
            <w:tcW w:w="1930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2034,4</w:t>
            </w:r>
          </w:p>
        </w:tc>
      </w:tr>
    </w:tbl>
    <w:p w:rsidR="008E02A5" w:rsidRPr="0071192F" w:rsidRDefault="008E02A5" w:rsidP="008E02A5">
      <w:pPr>
        <w:pStyle w:val="ab"/>
        <w:rPr>
          <w:sz w:val="16"/>
          <w:szCs w:val="16"/>
        </w:rPr>
      </w:pPr>
    </w:p>
    <w:p w:rsidR="008E02A5" w:rsidRPr="00A61927" w:rsidRDefault="008E02A5" w:rsidP="008E02A5">
      <w:pPr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* - Ориентировочная стоимость указана с учетом коммерческого предложения. Уточнить в процессе разработки проектно-сметной документации.</w:t>
      </w:r>
    </w:p>
    <w:p w:rsidR="008E02A5" w:rsidRPr="00A61927" w:rsidRDefault="008E02A5" w:rsidP="008E02A5">
      <w:pPr>
        <w:tabs>
          <w:tab w:val="left" w:pos="1490"/>
        </w:tabs>
        <w:spacing w:before="224" w:after="180"/>
        <w:ind w:left="420" w:right="420" w:firstLine="64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color w:val="000000"/>
          <w:sz w:val="28"/>
          <w:szCs w:val="28"/>
        </w:rPr>
        <w:t>5.</w:t>
      </w:r>
      <w:r w:rsidRPr="00A61927">
        <w:rPr>
          <w:rFonts w:ascii="Times New Roman" w:hAnsi="Times New Roman"/>
          <w:b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Экологические аспекты мероприятий по строительству и реконструкции объектов централизованной системы водоснабжения</w:t>
      </w:r>
    </w:p>
    <w:p w:rsidR="008E02A5" w:rsidRPr="00A61927" w:rsidRDefault="008E02A5" w:rsidP="008E02A5">
      <w:pPr>
        <w:ind w:left="120" w:right="14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Для обеспечения санитарно-эпидемиологической надежности водозаборов хозяйственно-питьевого назначения в соответствии с требованиями СанПиН 2.1.4.1110-02 должны быть предусмотрены зоны санитарной охраны (ЗСО) источников водоснабжения и водопроводных сооружений в составе трех поясов.</w:t>
      </w:r>
    </w:p>
    <w:p w:rsidR="008E02A5" w:rsidRPr="00A61927" w:rsidRDefault="008E02A5" w:rsidP="008E02A5">
      <w:pPr>
        <w:ind w:left="120" w:right="14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На территориях поясов ЗСО устанавливаются определенные регламенты хозяйственной деятельности, направленные на сохранение постоянства 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lastRenderedPageBreak/>
        <w:t>природного состава воды в источнике путем устранения и предупреждения возможности ее загрязнения.</w:t>
      </w:r>
    </w:p>
    <w:p w:rsidR="008E02A5" w:rsidRPr="00A61927" w:rsidRDefault="008E02A5" w:rsidP="008E02A5">
      <w:pPr>
        <w:ind w:left="120" w:right="14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Предусмотрены мероприятия, обеспечивающие охрану окружающей среды.</w:t>
      </w:r>
    </w:p>
    <w:p w:rsidR="008E02A5" w:rsidRPr="00A61927" w:rsidRDefault="008E02A5" w:rsidP="008E02A5">
      <w:pPr>
        <w:ind w:left="1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К таким мероприятиям по охране природы относятся:</w:t>
      </w:r>
    </w:p>
    <w:p w:rsidR="008E02A5" w:rsidRPr="00A61927" w:rsidRDefault="008E02A5" w:rsidP="008E02A5">
      <w:pPr>
        <w:ind w:left="1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-утверждение запасов на действующих водозаборах;</w:t>
      </w:r>
    </w:p>
    <w:p w:rsidR="008E02A5" w:rsidRPr="00A61927" w:rsidRDefault="008E02A5" w:rsidP="008E02A5">
      <w:pPr>
        <w:ind w:left="120" w:right="14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-оформление лицензий на водопользование, упорядочение и контроль при лицензировании водопользователей;</w:t>
      </w:r>
    </w:p>
    <w:p w:rsidR="008E02A5" w:rsidRPr="00A61927" w:rsidRDefault="008E02A5" w:rsidP="008E02A5">
      <w:pPr>
        <w:ind w:left="120" w:firstLine="7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техническая реконструкция водозаборных скважин;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организация сети наблюдательных скважин, обеспечивающих мониторинговые наблюдения за уровненным режимом и качеством подземных вод;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общее оздоровление обстановки в зоне основного питания подземных вод, на водосборах малых рек, оврагов с целью устранения загрязнения;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внедрение современных станций водоподготовки;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реконструкция существующих сетей на участках, требующих замены;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рациональное использование воды: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а) введение повсеместного приборного учета расхода подаваемой воды;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б) внедрение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водосберегающих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технологий;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г) применение современных инженерно-технических решений в работе систем водоснабжения;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д) повышение качества эксплуатации систем водоснабжения;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е) повышение культуры водопользователей;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ж) разработка и внедрение экономического стимулирования рационального использования питьевой воды потребителями и производителями;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з) внедрение автоматических систем регулирования работы сооружений водоснабжения.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Основным мероприятием по охране подземных вод является формирование ЗСО вокруг скважин и водонапорных башен. В соответствии с требованиями СНиП 2.04.02-84* «Водоснабжение. Наружные сети и сооружения» (п.п. 10.2, 10.12, 10.14, 10.15 и т.д.) и СанПиН 2.1.4.1110-02 «Зоны санитарной охраны источников водоснабжения и водопроводов питьевого назначения» для подземных источников водоснабжения ЗСО должна состоять из трёх поясов: первого (строгого режима), второго и третьего (режимов ограничения).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lastRenderedPageBreak/>
        <w:t>Первый пояс (строгого режима) заключает территорию расположения скважины, насосной станции, отводящего водопровода. Его назначение - защита места водозабора от случайного или умышленного загрязнения, а так же повреждения.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Второй пояс - зона ограничений от микробного т бактериологического загрязнения.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Третий пояс - зона ограничений от химических загрязнений.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Целью мероприятий является сохранение постоянства природного состава воды в водозаборе путем устранения и предупреждения возможности ее загрязнения.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В пределах первого пояса ЗСО не допускается: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назначения, размещение жилых и хозяйственно - бытовых зданий, проживание людей, применение ядохимикатов и удобрений;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спуск любых сточных вод, в том числе сточных вод водного транспорта, а также купание, стирка белья, водопой скота и другие виды водопользования, оказывающие влияние на качество воды.</w:t>
      </w:r>
    </w:p>
    <w:p w:rsidR="008E02A5" w:rsidRPr="00A61927" w:rsidRDefault="008E02A5" w:rsidP="008E02A5">
      <w:pPr>
        <w:ind w:left="23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Мероприятия по первому поясу.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Территория первого пояса ЗСО должна быть спланирована для отвода поверхностного стока за ее пределы, озеленена, огорожена и обеспечена охраной. Дорожки к сооружениям должны иметь твердое покрытие. Запрещается посадка высокорослых деревьев.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Запрещаются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назначения, размещение жилых и хозяйственно-бытовых зданий, проживание людей, применение ядохимикатов и удобрений.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Здания должны быть оборудованы канализацией с отведением сточных вод в ближайшую систему бытовой и производственной канализации или на местные станции очистных сооружений, расположенные за пределами первого пояса ЗСО с учетом санитарного режима на территории второго пояса. В исключительных случаях, при отсутствии канализации, должны устраиваться водонепроницаемые приемники нечистот и бытовых отходов, расположенные в местах исключающих загрязнение территории первого пояса ЗСО при их вывозе.</w:t>
      </w:r>
    </w:p>
    <w:p w:rsidR="008E02A5" w:rsidRPr="00A61927" w:rsidRDefault="008E02A5" w:rsidP="008E02A5">
      <w:pPr>
        <w:ind w:left="23" w:right="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lastRenderedPageBreak/>
        <w:t>Водопроводные сооружения, расположенные в первом поясе ЗСО, должны быть оборудованы с учетом предотвращения возможного загрязнения питьевой воды через оголовки и устья скважин, люки и переливные трубы резервуаров и устройств заливки насосов.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ЗСО.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В пределах второго пояса ЗСО не допускается: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размещения складов горюче-смазочных материалов, ядохимикатов и минеральных удобрений, накопителей промстоков, шламохранилищ и других объектов, обусловливающих опасность химического загрязнения подземных вод;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применение удобрений и ядохимикатов;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рубка леса главного пользования и реконструкции;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размещение стойбищ и выпас скота, а также всякое другое использование водоема и земельных участков, лесных угодий в пределах прибрежной полосы шириной не менее </w:t>
      </w:r>
      <w:smartTag w:uri="urn:schemas-microsoft-com:office:smarttags" w:element="metricconverter">
        <w:smartTagPr>
          <w:attr w:name="ProductID" w:val="500 м"/>
        </w:smartTagPr>
        <w:r w:rsidRPr="00A61927">
          <w:rPr>
            <w:rFonts w:ascii="Times New Roman" w:eastAsia="Courier New" w:hAnsi="Times New Roman"/>
            <w:color w:val="000000"/>
            <w:sz w:val="28"/>
            <w:szCs w:val="28"/>
          </w:rPr>
          <w:t>500 м</w:t>
        </w:r>
      </w:smartTag>
      <w:r w:rsidRPr="00A61927">
        <w:rPr>
          <w:rFonts w:ascii="Times New Roman" w:eastAsia="Courier New" w:hAnsi="Times New Roman"/>
          <w:color w:val="000000"/>
          <w:sz w:val="28"/>
          <w:szCs w:val="28"/>
        </w:rPr>
        <w:t>, которое может привести к ухудшению качества или уменьшению количества воды источника водоснабжения.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Возможно использование по специальному согласованию с территориальными органами санитарно-эпидемиологического и экологического контроля на основе СанПиН 2.1.4.1110-02 «Зоны санитарной охраны источников водоснабжения и водопроводов питьевого назначения» с использованием процедур публичных слушаний: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в пределах второго пояса ЗСО: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использование источников водоснабжения для купания, туризма, водного спорта и рыбной ловли в установленных местах;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новое строительство жилых, промышленных и сельскохозяйственных объектов;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добыча песка, гравия,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донноуглубительные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работы;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использование химических методов борьбы с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эвтрофикацией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водоемов.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lastRenderedPageBreak/>
        <w:t>в пределах третьего пояса ЗСО: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размещения складов горюче-смазочных материалов, ядохимикатов и минеральных удобрений, накопителей промстоков, шламохранилищ и других объектов;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новое строительство жилых, промышленных и сельскохозяйственных объектов;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добыча песка, гравия,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донноуглубительные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работы;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использование химических методов борьбы с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эвтрофикацией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водоемов.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i/>
          <w:color w:val="000000"/>
          <w:sz w:val="28"/>
          <w:szCs w:val="28"/>
        </w:rPr>
        <w:t>Мероприятия по второму и третьему поясам.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горизонтов.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санитарно-эпидемиологического надзора.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Запрещается закачка отработанных вод в подземные горизонты, подземное складирование твердых отходов и разработка недр земли.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Запрещается размещение складов горюче- смазочных материалов, ядохимикатов и минеральных удобрений, накопителей промстоков, шламохранилищ и других объектов, обуславливающих опасность химического загрязнения подземных вод.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Размещение данных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контроля.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Дополнительно в пределах второго пояса ЗСО подземных источников водоснабжения не допускается: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обуславливающих опасность микробного загрязнения подземных вод;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применение удобрений и ядохимикатов;</w:t>
      </w:r>
    </w:p>
    <w:p w:rsidR="008E02A5" w:rsidRPr="00A61927" w:rsidRDefault="008E02A5" w:rsidP="008E02A5">
      <w:pPr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lastRenderedPageBreak/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рубка леса главного пользования и реконструкции.</w:t>
      </w:r>
    </w:p>
    <w:p w:rsidR="008E02A5" w:rsidRPr="00A61927" w:rsidRDefault="008E02A5" w:rsidP="008E02A5">
      <w:pPr>
        <w:tabs>
          <w:tab w:val="left" w:pos="8065"/>
          <w:tab w:val="right" w:pos="9366"/>
        </w:tabs>
        <w:ind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 границах водоохранных зон рек, других водных объектов согласно Водному кодексу Российской Федерации от 03.06.2006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№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74-ФЗ</w:t>
      </w:r>
    </w:p>
    <w:p w:rsidR="008E02A5" w:rsidRPr="00A61927" w:rsidRDefault="008E02A5" w:rsidP="008E02A5">
      <w:pPr>
        <w:ind w:left="2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запрещается: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заправка топливом, мойка и ремонт автомобилей, других машин и механизмов;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размещение гаражей, в том числе металлических тентов типа «ракушка», «пенал»;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проведение без согласования со специально уполномоченным государственным органом управления использованием и охраной водного фонда строительства и реконструкции зданий, сооружений, коммуникаций и других объектов, землеройных и других работ;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отведение неочищенного поверхностного стока в водный объект;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складирование мусора и загрязненного снега;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размещение складов ядохимикатов, минеральных удобрений и горюче-смазочных материалов, площадок для заправки аппаратуры ядохимикатами, мест складирования и захоронения промышленных, бытовых и сельскохозяйственных отходов, кладбищ, скотомогильников, накопителей сточных вод (за исключением сооружений для очистки поверхностного стока);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применение химических средств борьбы с вредителями, болезнями растений и сорняками;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использование навозных стоков для удобрения почв;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осуществление деятельности, ведущей к загрязнению, истощению водного объекта.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Дополнительные ограничения в пределах прибрежных защитных полос: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использование сточных вод для удобрения почв;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lastRenderedPageBreak/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распашка земель;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размещение отвалов размываемых грунтов;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выпас сельскохозяйственных животных.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Возможные виды использования, которые могут быть разрешены по специальному согласованию с бассейновыми и другими территориальными органами управления, использования и охраны водного фонда уполномоченных государственных органов с использованием процедур публичных слушаний: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озеленение территории;</w:t>
      </w:r>
    </w:p>
    <w:p w:rsidR="008E02A5" w:rsidRPr="00A61927" w:rsidRDefault="008E02A5" w:rsidP="008E02A5">
      <w:pPr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малые формы и элементы благоустройства;</w:t>
      </w:r>
    </w:p>
    <w:p w:rsidR="008E02A5" w:rsidRPr="00A61927" w:rsidRDefault="008E02A5" w:rsidP="008E02A5">
      <w:pPr>
        <w:tabs>
          <w:tab w:val="center" w:pos="3001"/>
          <w:tab w:val="right" w:pos="6270"/>
          <w:tab w:val="left" w:pos="7167"/>
          <w:tab w:val="right" w:pos="9351"/>
        </w:tabs>
        <w:ind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размещение объектов водоснабжения, рекреации, рыбного и охотничьего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</w:r>
      <w:r w:rsidR="00BE5126"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хозяйства, </w:t>
      </w:r>
      <w:r w:rsidR="00BE5126"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 xml:space="preserve">водозаборных, </w:t>
      </w:r>
      <w:r w:rsidR="00BE5126" w:rsidRPr="00A61927">
        <w:rPr>
          <w:rFonts w:ascii="Times New Roman" w:eastAsia="Courier New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портовых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и</w:t>
      </w:r>
    </w:p>
    <w:p w:rsidR="008E02A5" w:rsidRPr="00A61927" w:rsidRDefault="00BE5126" w:rsidP="008E02A5">
      <w:pPr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Гидротехнических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="008E02A5" w:rsidRPr="00A61927">
        <w:rPr>
          <w:rFonts w:ascii="Times New Roman" w:eastAsia="Courier New" w:hAnsi="Times New Roman"/>
          <w:color w:val="000000"/>
          <w:sz w:val="28"/>
          <w:szCs w:val="28"/>
        </w:rPr>
        <w:t>сооружений при наличии лицензии на водопользование, в котором устанавливаются требования по соблюдению водоохранного режима;</w:t>
      </w:r>
    </w:p>
    <w:p w:rsidR="008E02A5" w:rsidRDefault="008E02A5" w:rsidP="008E02A5">
      <w:pPr>
        <w:tabs>
          <w:tab w:val="left" w:pos="1362"/>
        </w:tabs>
        <w:spacing w:after="172" w:line="260" w:lineRule="exact"/>
        <w:ind w:left="98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временные, нестационарные сооружения торговли и обслуживания (кроме АЗС, ремонтных мастерских, других </w:t>
      </w:r>
      <w:proofErr w:type="spellStart"/>
      <w:r w:rsidRPr="00A61927">
        <w:rPr>
          <w:rFonts w:ascii="Times New Roman" w:eastAsia="Courier New" w:hAnsi="Times New Roman"/>
          <w:color w:val="000000"/>
          <w:sz w:val="28"/>
          <w:szCs w:val="28"/>
        </w:rPr>
        <w:t>производственно</w:t>
      </w:r>
      <w:proofErr w:type="spellEnd"/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- обслуживающих объектов), при условии соблюдения санитарных норм их эксплуатации.</w:t>
      </w:r>
      <w:r w:rsidRPr="00A61927">
        <w:rPr>
          <w:rFonts w:ascii="Times New Roman" w:hAnsi="Times New Roman"/>
          <w:b/>
          <w:color w:val="000000"/>
          <w:sz w:val="28"/>
          <w:szCs w:val="28"/>
        </w:rPr>
        <w:tab/>
      </w:r>
    </w:p>
    <w:p w:rsidR="008E02A5" w:rsidRDefault="008E02A5" w:rsidP="008E02A5">
      <w:pPr>
        <w:tabs>
          <w:tab w:val="left" w:pos="1362"/>
        </w:tabs>
        <w:spacing w:after="172" w:line="260" w:lineRule="exact"/>
        <w:ind w:left="98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tabs>
          <w:tab w:val="left" w:pos="1362"/>
        </w:tabs>
        <w:spacing w:after="172" w:line="260" w:lineRule="exact"/>
        <w:ind w:left="98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tabs>
          <w:tab w:val="left" w:pos="1362"/>
        </w:tabs>
        <w:spacing w:after="172" w:line="260" w:lineRule="exact"/>
        <w:ind w:left="98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tabs>
          <w:tab w:val="left" w:pos="1362"/>
        </w:tabs>
        <w:spacing w:after="172" w:line="260" w:lineRule="exact"/>
        <w:jc w:val="both"/>
        <w:rPr>
          <w:rFonts w:ascii="Times New Roman" w:eastAsia="Courier New" w:hAnsi="Times New Roman"/>
          <w:b/>
          <w:color w:val="000000"/>
          <w:sz w:val="28"/>
          <w:szCs w:val="28"/>
        </w:rPr>
        <w:sectPr w:rsidR="008E02A5" w:rsidSect="00BE5126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8E02A5" w:rsidRPr="00A61927" w:rsidRDefault="008E02A5" w:rsidP="008E02A5">
      <w:pPr>
        <w:tabs>
          <w:tab w:val="left" w:pos="1362"/>
        </w:tabs>
        <w:ind w:left="98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lastRenderedPageBreak/>
        <w:t>Оценка объемов капитальных вложений в строительство, реконструкцию и модернизацию объектов</w:t>
      </w:r>
    </w:p>
    <w:p w:rsidR="008E02A5" w:rsidRPr="00A61927" w:rsidRDefault="008E02A5" w:rsidP="008E02A5">
      <w:pPr>
        <w:ind w:left="510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централизованных систем водоснабжения</w:t>
      </w:r>
    </w:p>
    <w:p w:rsidR="008E02A5" w:rsidRPr="00A61927" w:rsidRDefault="008E02A5" w:rsidP="008E02A5">
      <w:pPr>
        <w:spacing w:line="220" w:lineRule="exact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Таблица </w:t>
      </w:r>
      <w:r>
        <w:rPr>
          <w:rFonts w:ascii="Times New Roman" w:eastAsia="Courier New" w:hAnsi="Times New Roman"/>
          <w:color w:val="000000"/>
          <w:sz w:val="28"/>
          <w:szCs w:val="28"/>
        </w:rPr>
        <w:t>8</w:t>
      </w:r>
    </w:p>
    <w:tbl>
      <w:tblPr>
        <w:tblW w:w="1480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61"/>
        <w:gridCol w:w="3374"/>
        <w:gridCol w:w="3215"/>
        <w:gridCol w:w="2286"/>
        <w:gridCol w:w="3067"/>
      </w:tblGrid>
      <w:tr w:rsidR="008E02A5" w:rsidRPr="00A61927" w:rsidTr="00BE5126">
        <w:trPr>
          <w:jc w:val="center"/>
        </w:trPr>
        <w:tc>
          <w:tcPr>
            <w:tcW w:w="2861" w:type="dxa"/>
            <w:vMerge w:val="restart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0E2CDB" w:rsidRDefault="008E02A5" w:rsidP="00BE5126">
            <w:pPr>
              <w:spacing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CDB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Наименование</w:t>
            </w:r>
          </w:p>
          <w:p w:rsidR="008E02A5" w:rsidRPr="000E2CDB" w:rsidRDefault="008E02A5" w:rsidP="00BE5126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CDB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3374" w:type="dxa"/>
            <w:vMerge w:val="restart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0E2CDB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CDB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Ожидаемый эффект</w:t>
            </w:r>
          </w:p>
        </w:tc>
        <w:tc>
          <w:tcPr>
            <w:tcW w:w="3215" w:type="dxa"/>
            <w:vMerge w:val="restart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0E2CDB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CDB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Ориентировочный объем инвестиций, тыс. руб.</w:t>
            </w:r>
          </w:p>
        </w:tc>
        <w:tc>
          <w:tcPr>
            <w:tcW w:w="5353" w:type="dxa"/>
            <w:gridSpan w:val="2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0E2CDB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CDB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Сумма освоения, тыс. руб.</w:t>
            </w:r>
          </w:p>
        </w:tc>
      </w:tr>
      <w:tr w:rsidR="008E02A5" w:rsidRPr="00A61927" w:rsidTr="00BE5126">
        <w:trPr>
          <w:jc w:val="center"/>
        </w:trPr>
        <w:tc>
          <w:tcPr>
            <w:tcW w:w="2861" w:type="dxa"/>
            <w:vMerge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0E2CDB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4" w:type="dxa"/>
            <w:vMerge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0E2CDB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15" w:type="dxa"/>
            <w:vMerge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0E2CDB" w:rsidRDefault="008E02A5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86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0E2CDB" w:rsidRDefault="00E419F6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2021-2031</w:t>
            </w:r>
          </w:p>
        </w:tc>
        <w:tc>
          <w:tcPr>
            <w:tcW w:w="306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0E2CDB" w:rsidRDefault="00E419F6" w:rsidP="00BE51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2021-2031</w:t>
            </w:r>
          </w:p>
        </w:tc>
      </w:tr>
      <w:tr w:rsidR="008E02A5" w:rsidRPr="00E26F45" w:rsidTr="00BE5126">
        <w:trPr>
          <w:jc w:val="center"/>
        </w:trPr>
        <w:tc>
          <w:tcPr>
            <w:tcW w:w="2861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spacing w:line="31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Установка приборов учета</w:t>
            </w:r>
          </w:p>
        </w:tc>
        <w:tc>
          <w:tcPr>
            <w:tcW w:w="3374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spacing w:line="322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Реальный учет поднятой и реализованной воды.</w:t>
            </w:r>
          </w:p>
        </w:tc>
        <w:tc>
          <w:tcPr>
            <w:tcW w:w="321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  <w:p w:rsidR="008E02A5" w:rsidRPr="00E26F45" w:rsidRDefault="008E02A5" w:rsidP="00BE5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126,318</w:t>
            </w:r>
          </w:p>
        </w:tc>
        <w:tc>
          <w:tcPr>
            <w:tcW w:w="2286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hAnsi="Times New Roman"/>
                <w:sz w:val="24"/>
                <w:szCs w:val="24"/>
              </w:rPr>
              <w:t>126,318</w:t>
            </w:r>
          </w:p>
        </w:tc>
        <w:tc>
          <w:tcPr>
            <w:tcW w:w="306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8E02A5" w:rsidRPr="00E26F45" w:rsidTr="00BE5126">
        <w:trPr>
          <w:jc w:val="center"/>
        </w:trPr>
        <w:tc>
          <w:tcPr>
            <w:tcW w:w="2861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E419F6" w:rsidP="00EF02A9">
            <w:pPr>
              <w:spacing w:line="31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E419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ремонт водозаборной скважины, приобретение и монтаж скважинного насоса,  врезка в систему водоснабжения в деревне Апальково</w:t>
            </w:r>
          </w:p>
        </w:tc>
        <w:tc>
          <w:tcPr>
            <w:tcW w:w="3374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spacing w:line="31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Снижение расходов при установке новой башни и реконструкции. Снижение расходов на обслуживание. Экономия электроэнергии.</w:t>
            </w:r>
          </w:p>
        </w:tc>
        <w:tc>
          <w:tcPr>
            <w:tcW w:w="3215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E419F6" w:rsidP="00BE5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594,7</w:t>
            </w:r>
          </w:p>
        </w:tc>
        <w:tc>
          <w:tcPr>
            <w:tcW w:w="2286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  <w:tc>
          <w:tcPr>
            <w:tcW w:w="3067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E419F6" w:rsidP="00BE5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594,7</w:t>
            </w:r>
          </w:p>
        </w:tc>
      </w:tr>
      <w:tr w:rsidR="008E02A5" w:rsidRPr="00E26F45" w:rsidTr="00BE5126">
        <w:trPr>
          <w:jc w:val="center"/>
        </w:trPr>
        <w:tc>
          <w:tcPr>
            <w:tcW w:w="286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spacing w:line="31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Монтаж установки очистки воды хозяйственно-питьевого назначения серии ОРЕЛ (тип SWT).</w:t>
            </w:r>
          </w:p>
        </w:tc>
        <w:tc>
          <w:tcPr>
            <w:tcW w:w="337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spacing w:line="31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Обеспечение качества воды требованиям СанПиН 2.1.4.1074-01, автоматизация режима работы.</w:t>
            </w:r>
          </w:p>
        </w:tc>
        <w:tc>
          <w:tcPr>
            <w:tcW w:w="321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hAnsi="Times New Roman"/>
                <w:sz w:val="24"/>
                <w:szCs w:val="24"/>
              </w:rPr>
              <w:t>9886,8</w:t>
            </w:r>
          </w:p>
        </w:tc>
        <w:tc>
          <w:tcPr>
            <w:tcW w:w="228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06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E26F45" w:rsidRDefault="008E02A5" w:rsidP="00BE512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hAnsi="Times New Roman"/>
                <w:sz w:val="24"/>
                <w:szCs w:val="24"/>
              </w:rPr>
              <w:t>9886,8</w:t>
            </w:r>
          </w:p>
        </w:tc>
      </w:tr>
      <w:tr w:rsidR="00E419F6" w:rsidRPr="00E26F45" w:rsidTr="00BE5126">
        <w:trPr>
          <w:jc w:val="center"/>
        </w:trPr>
        <w:tc>
          <w:tcPr>
            <w:tcW w:w="286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419F6" w:rsidRPr="00E26F45" w:rsidRDefault="00E419F6" w:rsidP="006A4CE6">
            <w:pPr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Замена изношенных сетей системы водоснабжения на полиэтиленовые трубы в </w:t>
            </w: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д. Апальково</w:t>
            </w: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37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419F6" w:rsidRPr="00E26F45" w:rsidRDefault="00E419F6" w:rsidP="006A4CE6">
            <w:pPr>
              <w:spacing w:line="31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Обеспечение качества воды требованиям СанПиН 2.1.4.1074-01, автоматизация режима работы.</w:t>
            </w:r>
          </w:p>
        </w:tc>
        <w:tc>
          <w:tcPr>
            <w:tcW w:w="321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419F6" w:rsidRPr="00E26F45" w:rsidRDefault="00E419F6" w:rsidP="006A4C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2034,4</w:t>
            </w:r>
          </w:p>
        </w:tc>
        <w:tc>
          <w:tcPr>
            <w:tcW w:w="228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419F6" w:rsidRPr="00E26F45" w:rsidRDefault="00E419F6" w:rsidP="006A4C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1017,2</w:t>
            </w:r>
          </w:p>
        </w:tc>
        <w:tc>
          <w:tcPr>
            <w:tcW w:w="306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419F6" w:rsidRPr="00E26F45" w:rsidRDefault="00E419F6" w:rsidP="006A4C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1017,2</w:t>
            </w:r>
          </w:p>
        </w:tc>
      </w:tr>
      <w:tr w:rsidR="00E419F6" w:rsidRPr="00E26F45" w:rsidTr="00BE5126">
        <w:trPr>
          <w:jc w:val="center"/>
        </w:trPr>
        <w:tc>
          <w:tcPr>
            <w:tcW w:w="286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419F6" w:rsidRPr="00E26F45" w:rsidRDefault="00E419F6" w:rsidP="006A4CE6">
            <w:pPr>
              <w:ind w:left="119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7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419F6" w:rsidRPr="00E26F45" w:rsidRDefault="00E419F6" w:rsidP="006A4CE6">
            <w:pPr>
              <w:spacing w:line="2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6F45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321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419F6" w:rsidRPr="00E26F45" w:rsidRDefault="00EB16E0" w:rsidP="006A4C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12642,218</w:t>
            </w:r>
          </w:p>
        </w:tc>
        <w:tc>
          <w:tcPr>
            <w:tcW w:w="228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419F6" w:rsidRPr="00E26F45" w:rsidRDefault="00E419F6" w:rsidP="006A4C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E419F6" w:rsidRPr="00E26F45" w:rsidRDefault="00E419F6" w:rsidP="006A4CE6">
            <w:pPr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</w:tbl>
    <w:p w:rsidR="008E02A5" w:rsidRPr="00E26F45" w:rsidRDefault="008E02A5" w:rsidP="008E02A5">
      <w:pPr>
        <w:rPr>
          <w:rFonts w:ascii="Times New Roman" w:hAnsi="Times New Roman"/>
          <w:sz w:val="24"/>
          <w:szCs w:val="24"/>
        </w:rPr>
      </w:pPr>
    </w:p>
    <w:p w:rsidR="008E02A5" w:rsidRDefault="008E02A5" w:rsidP="008E02A5">
      <w:pPr>
        <w:rPr>
          <w:rFonts w:ascii="Times New Roman" w:hAnsi="Times New Roman"/>
          <w:b/>
          <w:color w:val="000000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Данные стоимости мероприятий являются ориентировочными, подлежат актуализации на момент реализации мероприятий и должны быть уточнены после разработки проектно-сметной документации.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8E02A5" w:rsidRDefault="008E02A5" w:rsidP="008E02A5">
      <w:pPr>
        <w:tabs>
          <w:tab w:val="left" w:pos="1416"/>
        </w:tabs>
        <w:spacing w:after="172" w:line="260" w:lineRule="exact"/>
        <w:ind w:left="1060"/>
        <w:jc w:val="both"/>
        <w:rPr>
          <w:rFonts w:ascii="Times New Roman" w:hAnsi="Times New Roman"/>
          <w:b/>
          <w:color w:val="000000"/>
          <w:sz w:val="28"/>
          <w:szCs w:val="28"/>
        </w:rPr>
        <w:sectPr w:rsidR="008E02A5" w:rsidSect="00EB16E0">
          <w:pgSz w:w="16838" w:h="11906" w:orient="landscape"/>
          <w:pgMar w:top="426" w:right="567" w:bottom="567" w:left="567" w:header="709" w:footer="709" w:gutter="0"/>
          <w:cols w:space="708"/>
          <w:docGrid w:linePitch="360"/>
        </w:sectPr>
      </w:pPr>
    </w:p>
    <w:p w:rsidR="008E02A5" w:rsidRDefault="008E02A5" w:rsidP="008E02A5">
      <w:pPr>
        <w:tabs>
          <w:tab w:val="left" w:pos="1416"/>
        </w:tabs>
        <w:spacing w:after="172" w:line="260" w:lineRule="exac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Default="008E02A5" w:rsidP="008E02A5">
      <w:pPr>
        <w:tabs>
          <w:tab w:val="left" w:pos="1416"/>
        </w:tabs>
        <w:spacing w:after="172" w:line="260" w:lineRule="exact"/>
        <w:ind w:left="106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E02A5" w:rsidRPr="00A61927" w:rsidRDefault="008E02A5" w:rsidP="008E02A5">
      <w:pPr>
        <w:tabs>
          <w:tab w:val="left" w:pos="1416"/>
        </w:tabs>
        <w:ind w:left="106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color w:val="000000"/>
          <w:sz w:val="28"/>
          <w:szCs w:val="28"/>
        </w:rPr>
        <w:t>7.</w:t>
      </w:r>
      <w:r w:rsidRPr="00A61927">
        <w:rPr>
          <w:rFonts w:ascii="Times New Roman" w:hAnsi="Times New Roman"/>
          <w:b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Целевые показатели развития централизованных систем</w:t>
      </w:r>
    </w:p>
    <w:p w:rsidR="008E02A5" w:rsidRPr="00A61927" w:rsidRDefault="008E02A5" w:rsidP="008E02A5">
      <w:pPr>
        <w:ind w:left="408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водоснабжения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В соответствии с постановлением Правительства РФ от 05.09.2013 №782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показатели качества питьевой воды;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показатели надежности и бесперебойности водоснабжения;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показатели качества обслуживания абонентов;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показатели эффективности использования ресурсов, в том числе сокращения потерь воды при транспортировке;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соотношение цены реализации мероприятий инвестиционной программы и их эффективности - улучшение качества воды;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Целевые показатели деятельности организаций, осуществляющих холодное водоснабжение, устанавливаются в целях поэтапного повышения качества водоснабжения, в том числе поэтапного приведения качества воды в соответствие с требованиями, установленными законодательством Российской Федерации.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Целевые показатели учитываются: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при расчете тарифов в сфере водоснабжения;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при разработке технического задания на разработку инвестиционных программ регулируемых организаций;</w:t>
      </w:r>
    </w:p>
    <w:p w:rsidR="008E02A5" w:rsidRPr="00A61927" w:rsidRDefault="008E02A5" w:rsidP="008E02A5">
      <w:pPr>
        <w:tabs>
          <w:tab w:val="left" w:pos="1209"/>
          <w:tab w:val="left" w:pos="1972"/>
          <w:tab w:val="center" w:pos="4804"/>
          <w:tab w:val="center" w:pos="6772"/>
          <w:tab w:val="right" w:pos="9453"/>
        </w:tabs>
        <w:ind w:left="1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при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разработке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инвестиционных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программ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регулируемых</w:t>
      </w:r>
    </w:p>
    <w:p w:rsidR="008E02A5" w:rsidRPr="00A61927" w:rsidRDefault="008E02A5" w:rsidP="008E02A5">
      <w:pPr>
        <w:ind w:left="12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организаций;</w:t>
      </w:r>
    </w:p>
    <w:p w:rsidR="008E02A5" w:rsidRPr="00A61927" w:rsidRDefault="008E02A5" w:rsidP="008E02A5">
      <w:pPr>
        <w:tabs>
          <w:tab w:val="left" w:pos="1209"/>
          <w:tab w:val="left" w:pos="1972"/>
          <w:tab w:val="center" w:pos="4804"/>
          <w:tab w:val="center" w:pos="6772"/>
          <w:tab w:val="right" w:pos="9453"/>
        </w:tabs>
        <w:ind w:left="1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lastRenderedPageBreak/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при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разработке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производственных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программ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ab/>
        <w:t>регулируемых</w:t>
      </w:r>
    </w:p>
    <w:p w:rsidR="008E02A5" w:rsidRPr="00A61927" w:rsidRDefault="008E02A5" w:rsidP="008E02A5">
      <w:pPr>
        <w:ind w:left="12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организаций.</w:t>
      </w:r>
    </w:p>
    <w:p w:rsidR="008E02A5" w:rsidRPr="00A61927" w:rsidRDefault="008E02A5" w:rsidP="008E02A5">
      <w:pPr>
        <w:ind w:left="119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Целевые показатели деятельности рассчитываются, исходя из:</w:t>
      </w:r>
    </w:p>
    <w:p w:rsidR="008E02A5" w:rsidRPr="00A61927" w:rsidRDefault="008E02A5" w:rsidP="008E02A5">
      <w:pPr>
        <w:ind w:left="119" w:right="1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1)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фактических показателей деятельности регулируемой организации за истекший период регулирования;</w:t>
      </w:r>
    </w:p>
    <w:p w:rsidR="008E02A5" w:rsidRPr="00A61927" w:rsidRDefault="008E02A5" w:rsidP="008E02A5">
      <w:pPr>
        <w:ind w:left="119" w:right="1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2)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результатов технического обследования централизованных систем водоснабжения;</w:t>
      </w:r>
    </w:p>
    <w:p w:rsidR="008E02A5" w:rsidRPr="00A61927" w:rsidRDefault="008E02A5" w:rsidP="008E02A5">
      <w:pPr>
        <w:ind w:left="119" w:right="120" w:firstLine="697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3)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сравнения показателей деятельности регулируемой организации с лучшими аналогами.</w:t>
      </w:r>
    </w:p>
    <w:p w:rsidR="008E02A5" w:rsidRDefault="008E02A5" w:rsidP="008E02A5">
      <w:pPr>
        <w:ind w:left="119" w:right="120" w:firstLine="697"/>
        <w:jc w:val="both"/>
        <w:rPr>
          <w:rFonts w:ascii="Times New Roman" w:eastAsia="Courier New" w:hAnsi="Times New Roman"/>
          <w:color w:val="000000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Информация по целевым показателям развития централизованных систем водоснабжения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</w:t>
      </w:r>
      <w:r w:rsidR="00EF02A9">
        <w:rPr>
          <w:rFonts w:ascii="Times New Roman" w:eastAsia="Courier New" w:hAnsi="Times New Roman"/>
          <w:color w:val="000000"/>
          <w:sz w:val="28"/>
          <w:szCs w:val="28"/>
        </w:rPr>
        <w:t>ельсовета приведена в таблице 9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>.</w:t>
      </w:r>
    </w:p>
    <w:p w:rsidR="008E02A5" w:rsidRPr="00A61927" w:rsidRDefault="008E02A5" w:rsidP="008E02A5">
      <w:pPr>
        <w:ind w:left="119" w:right="120" w:firstLine="697"/>
        <w:jc w:val="both"/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spacing w:line="220" w:lineRule="exact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Таблица </w:t>
      </w:r>
      <w:r>
        <w:rPr>
          <w:rFonts w:ascii="Times New Roman" w:eastAsia="Courier New" w:hAnsi="Times New Roman"/>
          <w:color w:val="000000"/>
          <w:sz w:val="28"/>
          <w:szCs w:val="28"/>
        </w:rPr>
        <w:t>9</w:t>
      </w:r>
    </w:p>
    <w:tbl>
      <w:tblPr>
        <w:tblW w:w="958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14"/>
        <w:gridCol w:w="2640"/>
        <w:gridCol w:w="1310"/>
        <w:gridCol w:w="874"/>
        <w:gridCol w:w="869"/>
        <w:gridCol w:w="878"/>
      </w:tblGrid>
      <w:tr w:rsidR="008E02A5" w:rsidRPr="00A61927" w:rsidTr="00BE5126">
        <w:trPr>
          <w:jc w:val="center"/>
        </w:trPr>
        <w:tc>
          <w:tcPr>
            <w:tcW w:w="3014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Показатель</w:t>
            </w:r>
          </w:p>
        </w:tc>
        <w:tc>
          <w:tcPr>
            <w:tcW w:w="264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Используемые данные</w:t>
            </w:r>
          </w:p>
        </w:tc>
        <w:tc>
          <w:tcPr>
            <w:tcW w:w="131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after="12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Единица</w:t>
            </w:r>
          </w:p>
          <w:p w:rsidR="008E02A5" w:rsidRPr="00A61927" w:rsidRDefault="008E02A5" w:rsidP="00BE5126">
            <w:pPr>
              <w:spacing w:before="12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измерения</w:t>
            </w:r>
          </w:p>
        </w:tc>
        <w:tc>
          <w:tcPr>
            <w:tcW w:w="874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EB16E0" w:rsidP="00BE5126">
            <w:pPr>
              <w:spacing w:after="12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2021</w:t>
            </w:r>
          </w:p>
          <w:p w:rsidR="008E02A5" w:rsidRPr="00A61927" w:rsidRDefault="008E02A5" w:rsidP="00BE5126">
            <w:pPr>
              <w:spacing w:before="12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год</w:t>
            </w:r>
          </w:p>
        </w:tc>
        <w:tc>
          <w:tcPr>
            <w:tcW w:w="869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EB16E0" w:rsidP="00BE5126">
            <w:pPr>
              <w:spacing w:after="12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2026</w:t>
            </w:r>
          </w:p>
          <w:p w:rsidR="008E02A5" w:rsidRPr="00A61927" w:rsidRDefault="008E02A5" w:rsidP="00BE5126">
            <w:pPr>
              <w:spacing w:before="12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год</w:t>
            </w:r>
          </w:p>
        </w:tc>
        <w:tc>
          <w:tcPr>
            <w:tcW w:w="8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EB16E0" w:rsidP="00BE5126">
            <w:pPr>
              <w:spacing w:after="12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2031</w:t>
            </w:r>
          </w:p>
          <w:p w:rsidR="008E02A5" w:rsidRPr="00A61927" w:rsidRDefault="008E02A5" w:rsidP="00BE5126">
            <w:pPr>
              <w:spacing w:before="120"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год</w:t>
            </w:r>
          </w:p>
        </w:tc>
      </w:tr>
      <w:tr w:rsidR="008E02A5" w:rsidRPr="00A61927" w:rsidTr="00BE5126">
        <w:trPr>
          <w:jc w:val="center"/>
        </w:trPr>
        <w:tc>
          <w:tcPr>
            <w:tcW w:w="3014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69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Показатели качества питьевой воды</w:t>
            </w:r>
          </w:p>
        </w:tc>
        <w:tc>
          <w:tcPr>
            <w:tcW w:w="264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Доля проб питьевой воды не</w:t>
            </w:r>
          </w:p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соответствующих санитарным нормам и правилам</w:t>
            </w:r>
          </w:p>
        </w:tc>
        <w:tc>
          <w:tcPr>
            <w:tcW w:w="131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874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869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8E02A5" w:rsidRPr="00A61927" w:rsidTr="00BE5126">
        <w:trPr>
          <w:jc w:val="center"/>
        </w:trPr>
        <w:tc>
          <w:tcPr>
            <w:tcW w:w="3014" w:type="dxa"/>
            <w:vMerge w:val="restart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Показатели надежности и</w:t>
            </w:r>
          </w:p>
          <w:p w:rsidR="008E02A5" w:rsidRPr="00A61927" w:rsidRDefault="008E02A5" w:rsidP="00BE5126">
            <w:pPr>
              <w:spacing w:line="274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бесперебойности</w:t>
            </w:r>
          </w:p>
          <w:p w:rsidR="008E02A5" w:rsidRPr="00A61927" w:rsidRDefault="008E02A5" w:rsidP="00BE5126">
            <w:pPr>
              <w:spacing w:line="274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водоснабжения</w:t>
            </w:r>
          </w:p>
        </w:tc>
        <w:tc>
          <w:tcPr>
            <w:tcW w:w="264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Аварийность систем инфраструктуры</w:t>
            </w:r>
          </w:p>
        </w:tc>
        <w:tc>
          <w:tcPr>
            <w:tcW w:w="131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ед./ год</w:t>
            </w:r>
          </w:p>
        </w:tc>
        <w:tc>
          <w:tcPr>
            <w:tcW w:w="874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69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8E02A5" w:rsidRPr="00A61927" w:rsidTr="00BE5126">
        <w:trPr>
          <w:jc w:val="center"/>
        </w:trPr>
        <w:tc>
          <w:tcPr>
            <w:tcW w:w="3014" w:type="dxa"/>
            <w:vMerge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Удельный вес сетей водоснабжения, нуждающихся в замене</w:t>
            </w:r>
          </w:p>
        </w:tc>
        <w:tc>
          <w:tcPr>
            <w:tcW w:w="131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874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869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8</w:t>
            </w:r>
          </w:p>
        </w:tc>
      </w:tr>
      <w:tr w:rsidR="008E02A5" w:rsidRPr="00A61927" w:rsidTr="00BE5126">
        <w:trPr>
          <w:jc w:val="center"/>
        </w:trPr>
        <w:tc>
          <w:tcPr>
            <w:tcW w:w="3014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Показатель качества обслуживания абонентов*</w:t>
            </w:r>
          </w:p>
        </w:tc>
        <w:tc>
          <w:tcPr>
            <w:tcW w:w="264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Среднее время ожидания ответа оператора при обращении абонента по вопросам водоснабжения по телефону «горячей линии»</w:t>
            </w:r>
          </w:p>
        </w:tc>
        <w:tc>
          <w:tcPr>
            <w:tcW w:w="1310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мин</w:t>
            </w:r>
          </w:p>
        </w:tc>
        <w:tc>
          <w:tcPr>
            <w:tcW w:w="874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69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78" w:type="dxa"/>
            <w:tcBorders>
              <w:top w:val="single" w:sz="4" w:space="0" w:color="836967"/>
              <w:left w:val="single" w:sz="4" w:space="0" w:color="836967"/>
              <w:bottom w:val="single" w:sz="2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8E02A5" w:rsidRPr="00A61927" w:rsidTr="00BE5126">
        <w:trPr>
          <w:jc w:val="center"/>
        </w:trPr>
        <w:tc>
          <w:tcPr>
            <w:tcW w:w="301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8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Показатель эффективности использования ресурсов</w:t>
            </w:r>
          </w:p>
        </w:tc>
        <w:tc>
          <w:tcPr>
            <w:tcW w:w="2640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74" w:lineRule="exact"/>
              <w:ind w:left="120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Уровень потерь воды при транспортировке</w:t>
            </w:r>
          </w:p>
        </w:tc>
        <w:tc>
          <w:tcPr>
            <w:tcW w:w="1310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874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869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2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7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E02A5" w:rsidRPr="00A61927" w:rsidRDefault="008E02A5" w:rsidP="00BE5126">
            <w:pPr>
              <w:spacing w:line="2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1927">
              <w:rPr>
                <w:rFonts w:ascii="Times New Roman" w:eastAsia="Courier New" w:hAnsi="Times New Roman"/>
                <w:color w:val="000000"/>
                <w:sz w:val="28"/>
                <w:szCs w:val="28"/>
              </w:rPr>
              <w:t>2</w:t>
            </w:r>
          </w:p>
        </w:tc>
      </w:tr>
    </w:tbl>
    <w:p w:rsidR="008E02A5" w:rsidRPr="00A61927" w:rsidRDefault="008E02A5" w:rsidP="008E02A5">
      <w:pPr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tabs>
          <w:tab w:val="left" w:pos="875"/>
        </w:tabs>
        <w:spacing w:after="180"/>
        <w:ind w:left="520" w:right="16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color w:val="000000"/>
          <w:sz w:val="28"/>
          <w:szCs w:val="28"/>
        </w:rPr>
        <w:t>8.</w:t>
      </w:r>
      <w:r w:rsidRPr="00A61927">
        <w:rPr>
          <w:rFonts w:ascii="Times New Roman" w:hAnsi="Times New Roman"/>
          <w:b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Бесхозяйные объекты централизованных систем водоснабжения на территории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 не выявлены.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Сведения об объекте, имеющем признаки бесхозяйного, могут поступать: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от исполнительных органов государственной власти Российской Федерации;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субъектов Российской Федерации;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органов местного самоуправления;</w:t>
      </w:r>
    </w:p>
    <w:p w:rsidR="008E02A5" w:rsidRPr="00A61927" w:rsidRDefault="008E02A5" w:rsidP="008E02A5">
      <w:pPr>
        <w:ind w:lef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на основании заявлений юридических и физических лиц;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color w:val="000000"/>
          <w:sz w:val="28"/>
          <w:szCs w:val="28"/>
        </w:rPr>
        <w:t>-</w:t>
      </w:r>
      <w:r w:rsidRPr="00A61927">
        <w:rPr>
          <w:rFonts w:ascii="Times New Roman" w:hAnsi="Times New Roman"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выявляться в ходе осуществления технического обследования централизованных сетей.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>Эксплуатация выявленных бесхозяйных объектов централизованных систем холодного водоснабжения, в том числе водопроводных сетей, путем эксплуатации которых обеспечивается водоснабжение, осуществляется в порядке, установленном Федеральным законом от 07.12.2011 г. № 416-ФЗ «О водоснабжении и водоотведении».</w:t>
      </w:r>
    </w:p>
    <w:p w:rsidR="008E02A5" w:rsidRDefault="008E02A5" w:rsidP="008E02A5">
      <w:pPr>
        <w:ind w:left="20" w:right="20" w:firstLine="700"/>
        <w:jc w:val="both"/>
        <w:rPr>
          <w:rFonts w:ascii="Times New Roman" w:eastAsia="Courier New" w:hAnsi="Times New Roman"/>
          <w:color w:val="000000"/>
          <w:sz w:val="28"/>
          <w:szCs w:val="28"/>
        </w:rPr>
      </w:pP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Постановка бесхозяйного недвижимого имущества на учет в органе, осуществляющем государственную регистрацию прав на недвижимое имущество и сделок с ним, признание в судебном порядке права муниципальной собственности на указанные объекты осуществляется структурным подразделением администрации </w:t>
      </w:r>
      <w:r>
        <w:rPr>
          <w:rFonts w:ascii="Times New Roman" w:eastAsia="Courier New" w:hAnsi="Times New Roman"/>
          <w:color w:val="000000"/>
          <w:sz w:val="28"/>
          <w:szCs w:val="28"/>
        </w:rPr>
        <w:t>Апальковского</w:t>
      </w:r>
      <w:r w:rsidRPr="00A61927">
        <w:rPr>
          <w:rFonts w:ascii="Times New Roman" w:eastAsia="Courier New" w:hAnsi="Times New Roman"/>
          <w:color w:val="000000"/>
          <w:sz w:val="28"/>
          <w:szCs w:val="28"/>
        </w:rPr>
        <w:t xml:space="preserve"> сельсовета.</w:t>
      </w:r>
    </w:p>
    <w:p w:rsidR="008E02A5" w:rsidRPr="00A61927" w:rsidRDefault="008E02A5" w:rsidP="008E02A5">
      <w:pPr>
        <w:ind w:left="20" w:right="20" w:firstLine="700"/>
        <w:jc w:val="both"/>
        <w:rPr>
          <w:rFonts w:ascii="Times New Roman" w:hAnsi="Times New Roman"/>
          <w:sz w:val="28"/>
          <w:szCs w:val="28"/>
        </w:rPr>
      </w:pPr>
    </w:p>
    <w:p w:rsidR="008E02A5" w:rsidRPr="00A61927" w:rsidRDefault="008E02A5" w:rsidP="008E02A5">
      <w:pPr>
        <w:tabs>
          <w:tab w:val="left" w:pos="770"/>
        </w:tabs>
        <w:spacing w:after="177" w:line="260" w:lineRule="exact"/>
        <w:ind w:left="400"/>
        <w:jc w:val="both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hAnsi="Times New Roman"/>
          <w:b/>
          <w:color w:val="000000"/>
          <w:sz w:val="28"/>
          <w:szCs w:val="28"/>
        </w:rPr>
        <w:t>9.</w:t>
      </w:r>
      <w:r w:rsidRPr="00A61927">
        <w:rPr>
          <w:rFonts w:ascii="Times New Roman" w:hAnsi="Times New Roman"/>
          <w:b/>
          <w:color w:val="000000"/>
          <w:sz w:val="28"/>
          <w:szCs w:val="28"/>
        </w:rPr>
        <w:tab/>
      </w: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Существующее положение в сфере водоотведения муниципального</w:t>
      </w:r>
    </w:p>
    <w:p w:rsidR="008E02A5" w:rsidRPr="00A61927" w:rsidRDefault="008E02A5" w:rsidP="008E02A5">
      <w:pPr>
        <w:spacing w:after="236" w:line="260" w:lineRule="exact"/>
        <w:ind w:left="4260"/>
        <w:rPr>
          <w:rFonts w:ascii="Times New Roman" w:hAnsi="Times New Roman"/>
          <w:sz w:val="28"/>
          <w:szCs w:val="28"/>
        </w:rPr>
      </w:pPr>
      <w:r w:rsidRPr="00A61927">
        <w:rPr>
          <w:rFonts w:ascii="Times New Roman" w:eastAsia="Courier New" w:hAnsi="Times New Roman"/>
          <w:b/>
          <w:color w:val="000000"/>
          <w:sz w:val="28"/>
          <w:szCs w:val="28"/>
        </w:rPr>
        <w:t>образования</w:t>
      </w:r>
    </w:p>
    <w:p w:rsidR="008E02A5" w:rsidRDefault="008E02A5" w:rsidP="008E02A5">
      <w:pPr>
        <w:ind w:right="20" w:firstLine="720"/>
        <w:jc w:val="both"/>
        <w:rPr>
          <w:rFonts w:ascii="Times New Roman" w:hAnsi="Times New Roman"/>
          <w:sz w:val="28"/>
          <w:szCs w:val="28"/>
        </w:rPr>
      </w:pPr>
      <w:r w:rsidRPr="005E23AD">
        <w:rPr>
          <w:rFonts w:ascii="Times New Roman" w:hAnsi="Times New Roman"/>
          <w:sz w:val="28"/>
          <w:szCs w:val="28"/>
        </w:rPr>
        <w:t xml:space="preserve">В настоящее время на территории </w:t>
      </w:r>
      <w:r>
        <w:rPr>
          <w:rFonts w:ascii="Times New Roman" w:hAnsi="Times New Roman"/>
          <w:sz w:val="28"/>
          <w:szCs w:val="28"/>
        </w:rPr>
        <w:t>Апальковского</w:t>
      </w:r>
      <w:r w:rsidRPr="005E23AD">
        <w:rPr>
          <w:rFonts w:ascii="Times New Roman" w:hAnsi="Times New Roman"/>
          <w:sz w:val="28"/>
          <w:szCs w:val="28"/>
        </w:rPr>
        <w:t xml:space="preserve"> сельсовета отсутствует централизованная система канализации.</w:t>
      </w:r>
      <w:bookmarkStart w:id="0" w:name="_Toc247098667"/>
      <w:bookmarkStart w:id="1" w:name="_Toc247120175"/>
      <w:r w:rsidRPr="005E23AD">
        <w:rPr>
          <w:rFonts w:ascii="Times New Roman" w:hAnsi="Times New Roman"/>
        </w:rPr>
        <w:t xml:space="preserve"> </w:t>
      </w:r>
      <w:r w:rsidRPr="005E23AD">
        <w:rPr>
          <w:rFonts w:ascii="Times New Roman" w:hAnsi="Times New Roman"/>
          <w:sz w:val="28"/>
          <w:szCs w:val="28"/>
        </w:rPr>
        <w:t>Отвод стоков от зданий, имеющих внутреннюю канализацию, осуществляется в выгребные ям</w:t>
      </w:r>
      <w:proofErr w:type="gramStart"/>
      <w:r w:rsidRPr="005E23AD">
        <w:rPr>
          <w:rFonts w:ascii="Times New Roman" w:hAnsi="Times New Roman"/>
          <w:sz w:val="28"/>
          <w:szCs w:val="28"/>
        </w:rPr>
        <w:t>ы(</w:t>
      </w:r>
      <w:proofErr w:type="gramEnd"/>
      <w:r w:rsidRPr="005E23AD">
        <w:rPr>
          <w:rFonts w:ascii="Times New Roman" w:hAnsi="Times New Roman"/>
          <w:sz w:val="28"/>
          <w:szCs w:val="28"/>
        </w:rPr>
        <w:t>септики) стоки из которых автотранспортом вывозятся к местам слива.</w:t>
      </w:r>
      <w:bookmarkEnd w:id="0"/>
      <w:bookmarkEnd w:id="1"/>
    </w:p>
    <w:p w:rsidR="00466BA4" w:rsidRDefault="00466BA4" w:rsidP="008E02A5">
      <w:pPr>
        <w:ind w:right="20" w:firstLine="720"/>
        <w:jc w:val="both"/>
        <w:rPr>
          <w:rFonts w:ascii="Times New Roman" w:hAnsi="Times New Roman"/>
          <w:sz w:val="28"/>
          <w:szCs w:val="28"/>
        </w:rPr>
      </w:pPr>
    </w:p>
    <w:p w:rsidR="00466BA4" w:rsidRDefault="00466BA4" w:rsidP="00466BA4">
      <w:pPr>
        <w:ind w:right="20" w:firstLine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95FB53" wp14:editId="21D7819C">
                <wp:simplePos x="0" y="0"/>
                <wp:positionH relativeFrom="column">
                  <wp:posOffset>3996690</wp:posOffset>
                </wp:positionH>
                <wp:positionV relativeFrom="paragraph">
                  <wp:posOffset>330835</wp:posOffset>
                </wp:positionV>
                <wp:extent cx="438150" cy="9144000"/>
                <wp:effectExtent l="0" t="0" r="19050" b="19050"/>
                <wp:wrapNone/>
                <wp:docPr id="4" name="Блок-схема: процес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91440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91F" w:rsidRPr="00466BA4" w:rsidRDefault="00EE491F" w:rsidP="00466BA4">
                            <w:pPr>
                              <w:jc w:val="center"/>
                              <w:rPr>
                                <w:b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6BA4">
                              <w:rPr>
                                <w:b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д. Апальково</w:t>
                            </w:r>
                            <w:bookmarkStart w:id="2" w:name="_GoBack"/>
                            <w:bookmarkEnd w:id="2"/>
                            <w:r w:rsidR="00EB16E0">
                              <w:rPr>
                                <w:b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протяженность 2227м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4" o:spid="_x0000_s1026" type="#_x0000_t109" style="position:absolute;left:0;text-align:left;margin-left:314.7pt;margin-top:26.05pt;width:34.5pt;height:10in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" fillcolor="white [3201]" strokecolor="#70ad47 [3209]" strokeweight="1pt">
                <v:textbox style="layout-flow:vertical;mso-layout-flow-alt:bottom-to-top">
                  <w:txbxContent>
                    <w:p w:rsidR="00EE491F" w:rsidRPr="00466BA4" w:rsidRDefault="00EE491F" w:rsidP="00466BA4">
                      <w:pPr>
                        <w:jc w:val="center"/>
                        <w:rPr>
                          <w:b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6BA4">
                        <w:rPr>
                          <w:b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д. Апальково</w:t>
                      </w:r>
                      <w:bookmarkStart w:id="3" w:name="_GoBack"/>
                      <w:bookmarkEnd w:id="3"/>
                      <w:r w:rsidR="00EB16E0">
                        <w:rPr>
                          <w:b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протяженность 2227м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</w:rPr>
        <w:t>Схема водоснабжения</w:t>
      </w:r>
    </w:p>
    <w:p w:rsidR="00466BA4" w:rsidRDefault="00466BA4" w:rsidP="00466BA4">
      <w:pPr>
        <w:ind w:right="20" w:firstLine="720"/>
        <w:rPr>
          <w:rFonts w:ascii="Times New Roman" w:hAnsi="Times New Roman"/>
          <w:sz w:val="28"/>
          <w:szCs w:val="28"/>
        </w:rPr>
      </w:pPr>
    </w:p>
    <w:p w:rsidR="00466BA4" w:rsidRDefault="00466BA4" w:rsidP="00466BA4">
      <w:pPr>
        <w:ind w:right="20" w:firstLine="720"/>
        <w:rPr>
          <w:rFonts w:ascii="Times New Roman" w:hAnsi="Times New Roman"/>
          <w:sz w:val="28"/>
          <w:szCs w:val="28"/>
        </w:rPr>
      </w:pPr>
    </w:p>
    <w:p w:rsidR="00466BA4" w:rsidRDefault="00466BA4" w:rsidP="00466BA4">
      <w:pPr>
        <w:ind w:right="20" w:firstLine="720"/>
        <w:rPr>
          <w:rFonts w:ascii="Times New Roman" w:hAnsi="Times New Roman"/>
          <w:sz w:val="28"/>
          <w:szCs w:val="28"/>
        </w:rPr>
      </w:pPr>
    </w:p>
    <w:p w:rsidR="00466BA4" w:rsidRDefault="00466BA4" w:rsidP="00466BA4">
      <w:pPr>
        <w:ind w:right="2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-3811</wp:posOffset>
                </wp:positionH>
                <wp:positionV relativeFrom="paragraph">
                  <wp:posOffset>63500</wp:posOffset>
                </wp:positionV>
                <wp:extent cx="3914775" cy="123825"/>
                <wp:effectExtent l="0" t="19050" r="47625" b="47625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123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" o:spid="_x0000_s1026" type="#_x0000_t13" style="position:absolute;margin-left:-.3pt;margin-top:5pt;width:308.25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" adj="21258" fillcolor="#5b9bd5 [3204]" strokecolor="#1f4d78 [1604]" strokeweight="1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63500</wp:posOffset>
                </wp:positionV>
                <wp:extent cx="142875" cy="1247775"/>
                <wp:effectExtent l="19050" t="19050" r="28575" b="28575"/>
                <wp:wrapNone/>
                <wp:docPr id="2" name="Стрелка ввер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477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" o:spid="_x0000_s1026" type="#_x0000_t68" style="position:absolute;margin-left:-17.55pt;margin-top:5pt;width:11.25pt;height:98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" adj="1237" fillcolor="#5b9bd5 [3204]" strokecolor="#1f4d78 [1604]" strokeweight="1pt"/>
            </w:pict>
          </mc:Fallback>
        </mc:AlternateContent>
      </w:r>
    </w:p>
    <w:p w:rsidR="00466BA4" w:rsidRDefault="00466BA4" w:rsidP="00466BA4">
      <w:pPr>
        <w:ind w:right="20" w:firstLine="720"/>
        <w:rPr>
          <w:rFonts w:ascii="Times New Roman" w:hAnsi="Times New Roman"/>
          <w:sz w:val="28"/>
          <w:szCs w:val="28"/>
        </w:rPr>
      </w:pPr>
    </w:p>
    <w:p w:rsidR="00466BA4" w:rsidRDefault="00466BA4" w:rsidP="00466BA4">
      <w:pPr>
        <w:ind w:right="20" w:firstLine="720"/>
        <w:rPr>
          <w:rFonts w:ascii="Times New Roman" w:hAnsi="Times New Roman"/>
          <w:sz w:val="28"/>
          <w:szCs w:val="28"/>
        </w:rPr>
      </w:pPr>
    </w:p>
    <w:p w:rsidR="00466BA4" w:rsidRDefault="00466BA4" w:rsidP="00466BA4">
      <w:pPr>
        <w:ind w:left="-993" w:right="2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-556260</wp:posOffset>
                </wp:positionH>
                <wp:positionV relativeFrom="paragraph">
                  <wp:posOffset>281940</wp:posOffset>
                </wp:positionV>
                <wp:extent cx="476250" cy="75247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75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91F" w:rsidRDefault="00EE491F" w:rsidP="00466BA4">
                            <w:pPr>
                              <w:jc w:val="center"/>
                            </w:pPr>
                            <w:r>
                              <w:t>башня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7" style="position:absolute;left:0;text-align:left;margin-left:-43.8pt;margin-top:22.2pt;width:37.5pt;height:5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" fillcolor="white [3201]" strokecolor="#70ad47 [3209]" strokeweight="1pt">
                <v:textbox style="layout-flow:vertical;mso-layout-flow-alt:bottom-to-top">
                  <w:txbxContent>
                    <w:p w:rsidR="00466BA4" w:rsidRDefault="00466BA4" w:rsidP="00466BA4">
                      <w:pPr>
                        <w:jc w:val="center"/>
                      </w:pPr>
                      <w:r>
                        <w:t>башня</w:t>
                      </w:r>
                    </w:p>
                  </w:txbxContent>
                </v:textbox>
              </v:rect>
            </w:pict>
          </mc:Fallback>
        </mc:AlternateContent>
      </w:r>
    </w:p>
    <w:p w:rsidR="00466BA4" w:rsidRPr="00466BA4" w:rsidRDefault="00466BA4" w:rsidP="00466BA4">
      <w:pPr>
        <w:ind w:right="20" w:firstLine="720"/>
        <w:rPr>
          <w:rFonts w:ascii="Times New Roman" w:hAnsi="Times New Roman"/>
          <w:sz w:val="28"/>
          <w:szCs w:val="28"/>
        </w:rPr>
      </w:pPr>
    </w:p>
    <w:p w:rsidR="008E02A5" w:rsidRDefault="008E02A5" w:rsidP="005D1F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8E02A5" w:rsidSect="004F419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76E3E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96CD8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F5CD8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AEA80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EE2B7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33438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AFEC1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DDCA6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D0C58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38E5B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1D"/>
    <w:multiLevelType w:val="singleLevel"/>
    <w:tmpl w:val="0000001D"/>
    <w:name w:val="WW8Num2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OpenSymbol"/>
      </w:rPr>
    </w:lvl>
  </w:abstractNum>
  <w:abstractNum w:abstractNumId="11">
    <w:nsid w:val="224D13BD"/>
    <w:multiLevelType w:val="multilevel"/>
    <w:tmpl w:val="69C2D7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3C6"/>
    <w:rsid w:val="00030D9F"/>
    <w:rsid w:val="00087F36"/>
    <w:rsid w:val="002D2417"/>
    <w:rsid w:val="003063C6"/>
    <w:rsid w:val="00426962"/>
    <w:rsid w:val="00466BA4"/>
    <w:rsid w:val="004F4193"/>
    <w:rsid w:val="005B2F17"/>
    <w:rsid w:val="005D1F42"/>
    <w:rsid w:val="006D6A1B"/>
    <w:rsid w:val="00741E48"/>
    <w:rsid w:val="008650F8"/>
    <w:rsid w:val="008E01B7"/>
    <w:rsid w:val="008E02A5"/>
    <w:rsid w:val="00984B1F"/>
    <w:rsid w:val="00A16690"/>
    <w:rsid w:val="00A5776E"/>
    <w:rsid w:val="00A76F84"/>
    <w:rsid w:val="00BA589E"/>
    <w:rsid w:val="00BE5126"/>
    <w:rsid w:val="00BF1AD3"/>
    <w:rsid w:val="00C6572A"/>
    <w:rsid w:val="00D413B5"/>
    <w:rsid w:val="00E419F6"/>
    <w:rsid w:val="00EB16E0"/>
    <w:rsid w:val="00EE491F"/>
    <w:rsid w:val="00EF02A9"/>
    <w:rsid w:val="00F23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F42"/>
    <w:pPr>
      <w:spacing w:after="200" w:line="276" w:lineRule="auto"/>
    </w:pPr>
    <w:rPr>
      <w:rFonts w:ascii="Calibri" w:eastAsia="Times New Roman" w:hAnsi="Calibri" w:cs="Calibri"/>
      <w:lang w:eastAsia="ru-RU"/>
    </w:rPr>
  </w:style>
  <w:style w:type="paragraph" w:styleId="2">
    <w:name w:val="heading 2"/>
    <w:basedOn w:val="a"/>
    <w:next w:val="a"/>
    <w:link w:val="20"/>
    <w:qFormat/>
    <w:rsid w:val="008E02A5"/>
    <w:pPr>
      <w:keepNext/>
      <w:keepLines/>
      <w:suppressAutoHyphens/>
      <w:overflowPunct w:val="0"/>
      <w:autoSpaceDE w:val="0"/>
      <w:autoSpaceDN w:val="0"/>
      <w:adjustRightInd w:val="0"/>
      <w:spacing w:before="240" w:after="120" w:line="240" w:lineRule="auto"/>
      <w:jc w:val="center"/>
      <w:textAlignment w:val="baseline"/>
      <w:outlineLvl w:val="1"/>
    </w:pPr>
    <w:rPr>
      <w:rFonts w:ascii="Arial" w:hAnsi="Arial" w:cs="Times New Roman"/>
      <w:b/>
      <w:kern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30D9F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qFormat/>
    <w:rsid w:val="00F23ACC"/>
    <w:pPr>
      <w:ind w:left="720"/>
      <w:contextualSpacing/>
    </w:pPr>
  </w:style>
  <w:style w:type="paragraph" w:customStyle="1" w:styleId="Standard">
    <w:name w:val="Standard"/>
    <w:rsid w:val="004F419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20">
    <w:name w:val="Заголовок 2 Знак"/>
    <w:basedOn w:val="a0"/>
    <w:link w:val="2"/>
    <w:rsid w:val="008E02A5"/>
    <w:rPr>
      <w:rFonts w:ascii="Arial" w:eastAsia="Times New Roman" w:hAnsi="Arial" w:cs="Times New Roman"/>
      <w:b/>
      <w:kern w:val="28"/>
      <w:szCs w:val="20"/>
      <w:lang w:eastAsia="ru-RU"/>
    </w:rPr>
  </w:style>
  <w:style w:type="character" w:customStyle="1" w:styleId="a6">
    <w:name w:val="Основной текст Знак"/>
    <w:basedOn w:val="a0"/>
    <w:link w:val="a7"/>
    <w:locked/>
    <w:rsid w:val="008E02A5"/>
    <w:rPr>
      <w:sz w:val="26"/>
      <w:szCs w:val="26"/>
      <w:shd w:val="clear" w:color="auto" w:fill="FFFFFF"/>
    </w:rPr>
  </w:style>
  <w:style w:type="paragraph" w:styleId="a7">
    <w:name w:val="Body Text"/>
    <w:basedOn w:val="a"/>
    <w:link w:val="a6"/>
    <w:rsid w:val="008E02A5"/>
    <w:pPr>
      <w:widowControl w:val="0"/>
      <w:shd w:val="clear" w:color="auto" w:fill="FFFFFF"/>
      <w:spacing w:before="540" w:after="0" w:line="322" w:lineRule="exact"/>
      <w:ind w:hanging="440"/>
      <w:jc w:val="righ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8E02A5"/>
    <w:rPr>
      <w:rFonts w:ascii="Calibri" w:eastAsia="Times New Roman" w:hAnsi="Calibri" w:cs="Calibri"/>
      <w:lang w:eastAsia="ru-RU"/>
    </w:rPr>
  </w:style>
  <w:style w:type="character" w:customStyle="1" w:styleId="a8">
    <w:name w:val="Подпись к таблице_"/>
    <w:basedOn w:val="a0"/>
    <w:link w:val="a9"/>
    <w:locked/>
    <w:rsid w:val="008E02A5"/>
    <w:rPr>
      <w:shd w:val="clear" w:color="auto" w:fill="FFFFFF"/>
    </w:rPr>
  </w:style>
  <w:style w:type="paragraph" w:customStyle="1" w:styleId="a9">
    <w:name w:val="Подпись к таблице"/>
    <w:basedOn w:val="a"/>
    <w:link w:val="a8"/>
    <w:rsid w:val="008E02A5"/>
    <w:pPr>
      <w:widowControl w:val="0"/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lang w:eastAsia="en-US"/>
    </w:rPr>
  </w:style>
  <w:style w:type="character" w:customStyle="1" w:styleId="apple-converted-space">
    <w:name w:val="apple-converted-space"/>
    <w:basedOn w:val="a0"/>
    <w:rsid w:val="008E02A5"/>
  </w:style>
  <w:style w:type="character" w:styleId="aa">
    <w:name w:val="Hyperlink"/>
    <w:basedOn w:val="a0"/>
    <w:rsid w:val="008E02A5"/>
    <w:rPr>
      <w:color w:val="0000FF"/>
      <w:u w:val="single"/>
    </w:rPr>
  </w:style>
  <w:style w:type="paragraph" w:styleId="ab">
    <w:name w:val="No Spacing"/>
    <w:uiPriority w:val="1"/>
    <w:qFormat/>
    <w:rsid w:val="008E02A5"/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8E02A5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8E02A5"/>
    <w:rPr>
      <w:rFonts w:ascii="Calibri" w:eastAsia="Times New Roman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F42"/>
    <w:pPr>
      <w:spacing w:after="200" w:line="276" w:lineRule="auto"/>
    </w:pPr>
    <w:rPr>
      <w:rFonts w:ascii="Calibri" w:eastAsia="Times New Roman" w:hAnsi="Calibri" w:cs="Calibri"/>
      <w:lang w:eastAsia="ru-RU"/>
    </w:rPr>
  </w:style>
  <w:style w:type="paragraph" w:styleId="2">
    <w:name w:val="heading 2"/>
    <w:basedOn w:val="a"/>
    <w:next w:val="a"/>
    <w:link w:val="20"/>
    <w:qFormat/>
    <w:rsid w:val="008E02A5"/>
    <w:pPr>
      <w:keepNext/>
      <w:keepLines/>
      <w:suppressAutoHyphens/>
      <w:overflowPunct w:val="0"/>
      <w:autoSpaceDE w:val="0"/>
      <w:autoSpaceDN w:val="0"/>
      <w:adjustRightInd w:val="0"/>
      <w:spacing w:before="240" w:after="120" w:line="240" w:lineRule="auto"/>
      <w:jc w:val="center"/>
      <w:textAlignment w:val="baseline"/>
      <w:outlineLvl w:val="1"/>
    </w:pPr>
    <w:rPr>
      <w:rFonts w:ascii="Arial" w:hAnsi="Arial" w:cs="Times New Roman"/>
      <w:b/>
      <w:kern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30D9F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qFormat/>
    <w:rsid w:val="00F23ACC"/>
    <w:pPr>
      <w:ind w:left="720"/>
      <w:contextualSpacing/>
    </w:pPr>
  </w:style>
  <w:style w:type="paragraph" w:customStyle="1" w:styleId="Standard">
    <w:name w:val="Standard"/>
    <w:rsid w:val="004F419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20">
    <w:name w:val="Заголовок 2 Знак"/>
    <w:basedOn w:val="a0"/>
    <w:link w:val="2"/>
    <w:rsid w:val="008E02A5"/>
    <w:rPr>
      <w:rFonts w:ascii="Arial" w:eastAsia="Times New Roman" w:hAnsi="Arial" w:cs="Times New Roman"/>
      <w:b/>
      <w:kern w:val="28"/>
      <w:szCs w:val="20"/>
      <w:lang w:eastAsia="ru-RU"/>
    </w:rPr>
  </w:style>
  <w:style w:type="character" w:customStyle="1" w:styleId="a6">
    <w:name w:val="Основной текст Знак"/>
    <w:basedOn w:val="a0"/>
    <w:link w:val="a7"/>
    <w:locked/>
    <w:rsid w:val="008E02A5"/>
    <w:rPr>
      <w:sz w:val="26"/>
      <w:szCs w:val="26"/>
      <w:shd w:val="clear" w:color="auto" w:fill="FFFFFF"/>
    </w:rPr>
  </w:style>
  <w:style w:type="paragraph" w:styleId="a7">
    <w:name w:val="Body Text"/>
    <w:basedOn w:val="a"/>
    <w:link w:val="a6"/>
    <w:rsid w:val="008E02A5"/>
    <w:pPr>
      <w:widowControl w:val="0"/>
      <w:shd w:val="clear" w:color="auto" w:fill="FFFFFF"/>
      <w:spacing w:before="540" w:after="0" w:line="322" w:lineRule="exact"/>
      <w:ind w:hanging="440"/>
      <w:jc w:val="righ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8E02A5"/>
    <w:rPr>
      <w:rFonts w:ascii="Calibri" w:eastAsia="Times New Roman" w:hAnsi="Calibri" w:cs="Calibri"/>
      <w:lang w:eastAsia="ru-RU"/>
    </w:rPr>
  </w:style>
  <w:style w:type="character" w:customStyle="1" w:styleId="a8">
    <w:name w:val="Подпись к таблице_"/>
    <w:basedOn w:val="a0"/>
    <w:link w:val="a9"/>
    <w:locked/>
    <w:rsid w:val="008E02A5"/>
    <w:rPr>
      <w:shd w:val="clear" w:color="auto" w:fill="FFFFFF"/>
    </w:rPr>
  </w:style>
  <w:style w:type="paragraph" w:customStyle="1" w:styleId="a9">
    <w:name w:val="Подпись к таблице"/>
    <w:basedOn w:val="a"/>
    <w:link w:val="a8"/>
    <w:rsid w:val="008E02A5"/>
    <w:pPr>
      <w:widowControl w:val="0"/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lang w:eastAsia="en-US"/>
    </w:rPr>
  </w:style>
  <w:style w:type="character" w:customStyle="1" w:styleId="apple-converted-space">
    <w:name w:val="apple-converted-space"/>
    <w:basedOn w:val="a0"/>
    <w:rsid w:val="008E02A5"/>
  </w:style>
  <w:style w:type="character" w:styleId="aa">
    <w:name w:val="Hyperlink"/>
    <w:basedOn w:val="a0"/>
    <w:rsid w:val="008E02A5"/>
    <w:rPr>
      <w:color w:val="0000FF"/>
      <w:u w:val="single"/>
    </w:rPr>
  </w:style>
  <w:style w:type="paragraph" w:styleId="ab">
    <w:name w:val="No Spacing"/>
    <w:uiPriority w:val="1"/>
    <w:qFormat/>
    <w:rsid w:val="008E02A5"/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8E02A5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8E02A5"/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1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msk.pulscen.ru/products/schetchik_dlya_vody_krylchaty_universalny_svk_15_3_2s_8895786" TargetMode="External"/><Relationship Id="rId3" Type="http://schemas.openxmlformats.org/officeDocument/2006/relationships/styles" Target="styles.xml"/><Relationship Id="rId7" Type="http://schemas.openxmlformats.org/officeDocument/2006/relationships/hyperlink" Target="http://msk.pulscen.ru/products/schetchik_dlya_vody_krylchaty_universalny_svk_15_3_2s_8895786" TargetMode="Externa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hyperlink" Target="http://msk.pulscen.ru/products/schetchik_dlya_vody_krylchaty_universalny_svk_15_3_2s_8895786" TargetMode="External"/><Relationship Id="rId4" Type="http://schemas.microsoft.com/office/2007/relationships/stylesWithEffects" Target="stylesWithEffects.xml"/><Relationship Id="rId9" Type="http://schemas.openxmlformats.org/officeDocument/2006/relationships/image" Target="http://cdn.stpulscen.ru/system/images/product/003/770/128_medium.jpg" TargetMode="External"/><Relationship Id="rId14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6275AC-60B7-4C64-9BB7-63CA1BFE3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1</Pages>
  <Words>8194</Words>
  <Characters>46712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Apalkovskij SS</dc:creator>
  <cp:keywords/>
  <dc:description/>
  <cp:lastModifiedBy>Valentina</cp:lastModifiedBy>
  <cp:revision>19</cp:revision>
  <cp:lastPrinted>2018-11-24T11:27:00Z</cp:lastPrinted>
  <dcterms:created xsi:type="dcterms:W3CDTF">2017-03-20T07:31:00Z</dcterms:created>
  <dcterms:modified xsi:type="dcterms:W3CDTF">2021-06-29T08:22:00Z</dcterms:modified>
</cp:coreProperties>
</file>